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5DF" w:rsidRDefault="006865DF" w:rsidP="006865DF">
      <w:pPr>
        <w:spacing w:before="100" w:beforeAutospacing="1" w:after="100" w:afterAutospacing="1" w:line="240" w:lineRule="auto"/>
        <w:ind w:right="0"/>
        <w:jc w:val="center"/>
        <w:rPr>
          <w:rFonts w:ascii="Times New Roman" w:eastAsia="Times New Roman" w:hAnsi="Times New Roman" w:cs="Times New Roman"/>
          <w:b/>
          <w:bCs/>
          <w:sz w:val="24"/>
          <w:szCs w:val="24"/>
          <w:lang w:val="en-GB" w:eastAsia="en-GB"/>
        </w:rPr>
      </w:pPr>
      <w:r>
        <w:rPr>
          <w:noProof/>
          <w:lang w:val="en-GB" w:eastAsia="en-GB"/>
        </w:rPr>
        <w:drawing>
          <wp:inline distT="0" distB="0" distL="114300" distR="114300" wp14:anchorId="37F30641" wp14:editId="0143BCC4">
            <wp:extent cx="1493520" cy="1679575"/>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1493520" cy="1679575"/>
                    </a:xfrm>
                    <a:prstGeom prst="rect">
                      <a:avLst/>
                    </a:prstGeom>
                    <a:noFill/>
                    <a:ln>
                      <a:noFill/>
                    </a:ln>
                  </pic:spPr>
                </pic:pic>
              </a:graphicData>
            </a:graphic>
          </wp:inline>
        </w:drawing>
      </w:r>
    </w:p>
    <w:p w:rsidR="006865DF" w:rsidRDefault="006865DF" w:rsidP="0026232A">
      <w:pPr>
        <w:spacing w:before="100" w:beforeAutospacing="1" w:after="100" w:afterAutospacing="1" w:line="240" w:lineRule="auto"/>
        <w:ind w:right="0"/>
        <w:rPr>
          <w:rFonts w:ascii="Times New Roman" w:eastAsia="Times New Roman" w:hAnsi="Times New Roman" w:cs="Times New Roman"/>
          <w:b/>
          <w:bCs/>
          <w:sz w:val="24"/>
          <w:szCs w:val="24"/>
          <w:lang w:val="en-GB" w:eastAsia="en-GB"/>
        </w:rPr>
      </w:pPr>
    </w:p>
    <w:p w:rsidR="0026232A" w:rsidRPr="0026232A" w:rsidRDefault="0026232A"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Sustainable Communities Network (SCN) Quarterly Report</w:t>
      </w:r>
      <w:r w:rsidR="006865DF">
        <w:rPr>
          <w:rFonts w:ascii="Times New Roman" w:eastAsia="Times New Roman" w:hAnsi="Times New Roman" w:cs="Times New Roman"/>
          <w:b/>
          <w:bCs/>
          <w:sz w:val="24"/>
          <w:szCs w:val="24"/>
          <w:lang w:val="en-GB" w:eastAsia="en-GB"/>
        </w:rPr>
        <w:t xml:space="preserve"> -</w:t>
      </w:r>
      <w:r w:rsidRPr="0026232A">
        <w:rPr>
          <w:rFonts w:ascii="Times New Roman" w:eastAsia="Times New Roman" w:hAnsi="Times New Roman" w:cs="Times New Roman"/>
          <w:sz w:val="24"/>
          <w:szCs w:val="24"/>
          <w:lang w:val="en-GB" w:eastAsia="en-GB"/>
        </w:rPr>
        <w:t xml:space="preserve"> </w:t>
      </w:r>
      <w:r w:rsidRPr="0026232A">
        <w:rPr>
          <w:rFonts w:ascii="Times New Roman" w:eastAsia="Times New Roman" w:hAnsi="Times New Roman" w:cs="Times New Roman"/>
          <w:b/>
          <w:bCs/>
          <w:sz w:val="24"/>
          <w:szCs w:val="24"/>
          <w:lang w:val="en-GB" w:eastAsia="en-GB"/>
        </w:rPr>
        <w:t>Reporting Period: April - June 2024</w:t>
      </w:r>
    </w:p>
    <w:p w:rsidR="0026232A" w:rsidRDefault="0026232A" w:rsidP="0026232A">
      <w:pPr>
        <w:spacing w:before="100" w:beforeAutospacing="1" w:after="100" w:afterAutospacing="1" w:line="240" w:lineRule="auto"/>
        <w:ind w:right="0"/>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 xml:space="preserve">To: </w:t>
      </w:r>
    </w:p>
    <w:p w:rsidR="0026232A" w:rsidRDefault="0026232A" w:rsidP="0026232A">
      <w:pPr>
        <w:spacing w:after="0" w:line="240" w:lineRule="auto"/>
        <w:ind w:right="0"/>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NGO Desk Officer</w:t>
      </w:r>
    </w:p>
    <w:p w:rsidR="0026232A" w:rsidRPr="0026232A" w:rsidRDefault="0026232A" w:rsidP="0026232A">
      <w:pPr>
        <w:spacing w:after="0" w:line="240" w:lineRule="auto"/>
        <w:ind w:right="0"/>
        <w:rPr>
          <w:rFonts w:ascii="Times New Roman" w:eastAsia="Times New Roman" w:hAnsi="Times New Roman" w:cs="Times New Roman"/>
          <w:sz w:val="24"/>
          <w:szCs w:val="24"/>
          <w:lang w:val="en-GB" w:eastAsia="en-GB"/>
        </w:rPr>
      </w:pPr>
      <w:r>
        <w:rPr>
          <w:rFonts w:ascii="Times New Roman" w:eastAsia="Times New Roman" w:hAnsi="Times New Roman" w:cs="Times New Roman"/>
          <w:b/>
          <w:bCs/>
          <w:sz w:val="24"/>
          <w:szCs w:val="24"/>
          <w:lang w:val="en-GB" w:eastAsia="en-GB"/>
        </w:rPr>
        <w:t>Ministry of Youth Affairs</w:t>
      </w:r>
    </w:p>
    <w:p w:rsidR="0026232A" w:rsidRPr="0026232A" w:rsidRDefault="001F5F2C" w:rsidP="0026232A">
      <w:pPr>
        <w:spacing w:after="0" w:line="240" w:lineRule="auto"/>
        <w:ind w:right="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pict>
          <v:rect id="_x0000_i1025" style="width:0;height:1.5pt" o:hralign="center" o:hrstd="t" o:hr="t" fillcolor="#a0a0a0" stroked="f"/>
        </w:pict>
      </w:r>
    </w:p>
    <w:p w:rsidR="0026232A" w:rsidRPr="0026232A" w:rsidRDefault="0026232A"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Introduction:</w:t>
      </w:r>
      <w:r w:rsidRPr="0026232A">
        <w:rPr>
          <w:rFonts w:ascii="Times New Roman" w:eastAsia="Times New Roman" w:hAnsi="Times New Roman" w:cs="Times New Roman"/>
          <w:sz w:val="24"/>
          <w:szCs w:val="24"/>
          <w:lang w:val="en-GB" w:eastAsia="en-GB"/>
        </w:rPr>
        <w:t xml:space="preserve"> This report provides a detailed overview of the activities a</w:t>
      </w:r>
      <w:r w:rsidR="00452EC1">
        <w:rPr>
          <w:rFonts w:ascii="Times New Roman" w:eastAsia="Times New Roman" w:hAnsi="Times New Roman" w:cs="Times New Roman"/>
          <w:sz w:val="24"/>
          <w:szCs w:val="24"/>
          <w:lang w:val="en-GB" w:eastAsia="en-GB"/>
        </w:rPr>
        <w:t>nd initiatives undertaken by</w:t>
      </w:r>
      <w:r w:rsidRPr="0026232A">
        <w:rPr>
          <w:rFonts w:ascii="Times New Roman" w:eastAsia="Times New Roman" w:hAnsi="Times New Roman" w:cs="Times New Roman"/>
          <w:sz w:val="24"/>
          <w:szCs w:val="24"/>
          <w:lang w:val="en-GB" w:eastAsia="en-GB"/>
        </w:rPr>
        <w:t xml:space="preserve"> Sustainable Communities Network (SCN) from April to June 2024. During this period, SCN has been actively engaged in various community development and empowerment programs, focusing on drug and substance abuse sensitization, digital literacy, community collaboration, and environmental cleanliness. Our efforts aim to foster a healthier, more educated, and united community.</w:t>
      </w:r>
    </w:p>
    <w:p w:rsidR="0026232A" w:rsidRPr="0026232A" w:rsidRDefault="0026232A"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E60EE1">
        <w:rPr>
          <w:rFonts w:ascii="Times New Roman" w:eastAsia="Times New Roman" w:hAnsi="Times New Roman" w:cs="Times New Roman"/>
          <w:b/>
          <w:bCs/>
          <w:lang w:val="en-GB" w:eastAsia="en-GB"/>
        </w:rPr>
        <w:t xml:space="preserve">1. Drug and Substance Abuse Sensitization March (May 11, </w:t>
      </w:r>
      <w:r w:rsidRPr="00030E43">
        <w:rPr>
          <w:rFonts w:ascii="Times New Roman" w:eastAsia="Times New Roman" w:hAnsi="Times New Roman" w:cs="Times New Roman"/>
          <w:b/>
          <w:bCs/>
          <w:lang w:val="en-GB" w:eastAsia="en-GB"/>
        </w:rPr>
        <w:t>2024):</w:t>
      </w:r>
      <w:r w:rsidRPr="00030E43">
        <w:rPr>
          <w:rFonts w:ascii="Times New Roman" w:eastAsia="Times New Roman" w:hAnsi="Times New Roman" w:cs="Times New Roman"/>
          <w:lang w:val="en-GB" w:eastAsia="en-GB"/>
        </w:rPr>
        <w:t xml:space="preserve"> </w:t>
      </w:r>
      <w:r w:rsidRPr="0026232A">
        <w:rPr>
          <w:rFonts w:ascii="Times New Roman" w:eastAsia="Times New Roman" w:hAnsi="Times New Roman" w:cs="Times New Roman"/>
          <w:sz w:val="24"/>
          <w:szCs w:val="24"/>
          <w:lang w:val="en-GB" w:eastAsia="en-GB"/>
        </w:rPr>
        <w:t>On May 11, 2024, SCN, in collaboration with Youth in Action</w:t>
      </w:r>
      <w:r>
        <w:rPr>
          <w:rFonts w:ascii="Times New Roman" w:eastAsia="Times New Roman" w:hAnsi="Times New Roman" w:cs="Times New Roman"/>
          <w:sz w:val="24"/>
          <w:szCs w:val="24"/>
          <w:lang w:val="en-GB" w:eastAsia="en-GB"/>
        </w:rPr>
        <w:t>s</w:t>
      </w:r>
      <w:r w:rsidRPr="0026232A">
        <w:rPr>
          <w:rFonts w:ascii="Times New Roman" w:eastAsia="Times New Roman" w:hAnsi="Times New Roman" w:cs="Times New Roman"/>
          <w:sz w:val="24"/>
          <w:szCs w:val="24"/>
          <w:lang w:val="en-GB" w:eastAsia="en-GB"/>
        </w:rPr>
        <w:t xml:space="preserve"> Against Drugs (YAAD), organized a significant sensitization march against drug and substance abuse, with a particular emphasis on the dangers of Kush, a potent and harmful drug gaining prevalence in our communities. The march aimed to raise awareness about the devastating effects of drug abuse on individuals, families, and society at large.</w:t>
      </w:r>
    </w:p>
    <w:p w:rsidR="0026232A" w:rsidRDefault="0026232A"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sz w:val="24"/>
          <w:szCs w:val="24"/>
          <w:lang w:val="en-GB" w:eastAsia="en-GB"/>
        </w:rPr>
        <w:t xml:space="preserve">The event commenced with a gathering at </w:t>
      </w:r>
      <w:r>
        <w:rPr>
          <w:rFonts w:ascii="Times New Roman" w:eastAsia="Times New Roman" w:hAnsi="Times New Roman" w:cs="Times New Roman"/>
          <w:sz w:val="24"/>
          <w:szCs w:val="24"/>
          <w:lang w:val="en-GB" w:eastAsia="en-GB"/>
        </w:rPr>
        <w:t>the Cole Farm Community</w:t>
      </w:r>
      <w:r w:rsidRPr="0026232A">
        <w:rPr>
          <w:rFonts w:ascii="Times New Roman" w:eastAsia="Times New Roman" w:hAnsi="Times New Roman" w:cs="Times New Roman"/>
          <w:sz w:val="24"/>
          <w:szCs w:val="24"/>
          <w:lang w:val="en-GB" w:eastAsia="en-GB"/>
        </w:rPr>
        <w:t xml:space="preserve">, where community leaders, health professionals, and recovering addicts shared their insights and personal stories. The procession then moved </w:t>
      </w:r>
      <w:r>
        <w:rPr>
          <w:rFonts w:ascii="Times New Roman" w:eastAsia="Times New Roman" w:hAnsi="Times New Roman" w:cs="Times New Roman"/>
          <w:sz w:val="24"/>
          <w:szCs w:val="24"/>
          <w:lang w:val="en-GB" w:eastAsia="en-GB"/>
        </w:rPr>
        <w:t>through the streets of Wilkinson Road, Sir Samuel Lewis Road, Beach Road in Aberdeen</w:t>
      </w:r>
      <w:r w:rsidR="000A158D">
        <w:rPr>
          <w:rFonts w:ascii="Times New Roman" w:eastAsia="Times New Roman" w:hAnsi="Times New Roman" w:cs="Times New Roman"/>
          <w:sz w:val="24"/>
          <w:szCs w:val="24"/>
          <w:lang w:val="en-GB" w:eastAsia="en-GB"/>
        </w:rPr>
        <w:t>, ending up at Kallon</w:t>
      </w:r>
      <w:r w:rsidR="00452EC1">
        <w:rPr>
          <w:rFonts w:ascii="Times New Roman" w:eastAsia="Times New Roman" w:hAnsi="Times New Roman" w:cs="Times New Roman"/>
          <w:sz w:val="24"/>
          <w:szCs w:val="24"/>
          <w:lang w:val="en-GB" w:eastAsia="en-GB"/>
        </w:rPr>
        <w:t xml:space="preserve"> Car</w:t>
      </w:r>
      <w:r w:rsidR="000A158D">
        <w:rPr>
          <w:rFonts w:ascii="Times New Roman" w:eastAsia="Times New Roman" w:hAnsi="Times New Roman" w:cs="Times New Roman"/>
          <w:sz w:val="24"/>
          <w:szCs w:val="24"/>
          <w:lang w:val="en-GB" w:eastAsia="en-GB"/>
        </w:rPr>
        <w:t xml:space="preserve"> Park Lumley Beach engaging</w:t>
      </w:r>
      <w:r w:rsidRPr="0026232A">
        <w:rPr>
          <w:rFonts w:ascii="Times New Roman" w:eastAsia="Times New Roman" w:hAnsi="Times New Roman" w:cs="Times New Roman"/>
          <w:sz w:val="24"/>
          <w:szCs w:val="24"/>
          <w:lang w:val="en-GB" w:eastAsia="en-GB"/>
        </w:rPr>
        <w:t xml:space="preserve"> with r</w:t>
      </w:r>
      <w:r w:rsidR="00452EC1">
        <w:rPr>
          <w:rFonts w:ascii="Times New Roman" w:eastAsia="Times New Roman" w:hAnsi="Times New Roman" w:cs="Times New Roman"/>
          <w:sz w:val="24"/>
          <w:szCs w:val="24"/>
          <w:lang w:val="en-GB" w:eastAsia="en-GB"/>
        </w:rPr>
        <w:t>esidents along the way.</w:t>
      </w:r>
    </w:p>
    <w:p w:rsidR="005E2236" w:rsidRDefault="005E2236"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5E2236" w:rsidRDefault="005E2236"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6865DF" w:rsidRDefault="005E2236"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5E2236">
        <w:rPr>
          <w:rFonts w:ascii="Times New Roman" w:eastAsia="Times New Roman" w:hAnsi="Times New Roman" w:cs="Times New Roman"/>
          <w:noProof/>
          <w:sz w:val="24"/>
          <w:szCs w:val="24"/>
          <w:lang w:val="en-GB" w:eastAsia="en-GB"/>
        </w:rPr>
        <w:lastRenderedPageBreak/>
        <w:drawing>
          <wp:inline distT="0" distB="0" distL="0" distR="0">
            <wp:extent cx="5486400" cy="4116382"/>
            <wp:effectExtent l="0" t="0" r="0" b="0"/>
            <wp:docPr id="2" name="Picture 2" descr="C:\Users\BINTU-PC\Downloads\IMG-20240511-WA01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NTU-PC\Downloads\IMG-20240511-WA0102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16382"/>
                    </a:xfrm>
                    <a:prstGeom prst="rect">
                      <a:avLst/>
                    </a:prstGeom>
                    <a:noFill/>
                    <a:ln>
                      <a:noFill/>
                    </a:ln>
                  </pic:spPr>
                </pic:pic>
              </a:graphicData>
            </a:graphic>
          </wp:inline>
        </w:drawing>
      </w:r>
    </w:p>
    <w:p w:rsidR="006865DF" w:rsidRDefault="006865DF"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B81455" w:rsidRDefault="00B81455"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B81455">
        <w:rPr>
          <w:rFonts w:ascii="Times New Roman" w:eastAsia="Times New Roman" w:hAnsi="Times New Roman" w:cs="Times New Roman"/>
          <w:noProof/>
          <w:sz w:val="24"/>
          <w:szCs w:val="24"/>
          <w:lang w:val="en-GB" w:eastAsia="en-GB"/>
        </w:rPr>
        <w:drawing>
          <wp:inline distT="0" distB="0" distL="0" distR="0">
            <wp:extent cx="5486400" cy="3084700"/>
            <wp:effectExtent l="0" t="0" r="0" b="1905"/>
            <wp:docPr id="3" name="Picture 3" descr="C:\Users\BINTU-PC\Downloads\IMG-20240511-WA0049(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NTU-PC\Downloads\IMG-20240511-WA0049(1)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84700"/>
                    </a:xfrm>
                    <a:prstGeom prst="rect">
                      <a:avLst/>
                    </a:prstGeom>
                    <a:noFill/>
                    <a:ln>
                      <a:noFill/>
                    </a:ln>
                  </pic:spPr>
                </pic:pic>
              </a:graphicData>
            </a:graphic>
          </wp:inline>
        </w:drawing>
      </w:r>
    </w:p>
    <w:p w:rsidR="006865DF" w:rsidRPr="0026232A" w:rsidRDefault="006865DF"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26232A" w:rsidRPr="0026232A" w:rsidRDefault="0026232A"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sz w:val="24"/>
          <w:szCs w:val="24"/>
          <w:lang w:val="en-GB" w:eastAsia="en-GB"/>
        </w:rPr>
        <w:t>Key highlights of the march included:</w:t>
      </w:r>
    </w:p>
    <w:p w:rsidR="0026232A" w:rsidRPr="0026232A" w:rsidRDefault="0026232A" w:rsidP="0026232A">
      <w:pPr>
        <w:numPr>
          <w:ilvl w:val="0"/>
          <w:numId w:val="24"/>
        </w:num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Community Engagement:</w:t>
      </w:r>
      <w:r w:rsidRPr="0026232A">
        <w:rPr>
          <w:rFonts w:ascii="Times New Roman" w:eastAsia="Times New Roman" w:hAnsi="Times New Roman" w:cs="Times New Roman"/>
          <w:sz w:val="24"/>
          <w:szCs w:val="24"/>
          <w:lang w:val="en-GB" w:eastAsia="en-GB"/>
        </w:rPr>
        <w:t xml:space="preserve"> Ac</w:t>
      </w:r>
      <w:r w:rsidR="000A158D">
        <w:rPr>
          <w:rFonts w:ascii="Times New Roman" w:eastAsia="Times New Roman" w:hAnsi="Times New Roman" w:cs="Times New Roman"/>
          <w:sz w:val="24"/>
          <w:szCs w:val="24"/>
          <w:lang w:val="en-GB" w:eastAsia="en-GB"/>
        </w:rPr>
        <w:t>tive participation from</w:t>
      </w:r>
      <w:r w:rsidRPr="0026232A">
        <w:rPr>
          <w:rFonts w:ascii="Times New Roman" w:eastAsia="Times New Roman" w:hAnsi="Times New Roman" w:cs="Times New Roman"/>
          <w:sz w:val="24"/>
          <w:szCs w:val="24"/>
          <w:lang w:val="en-GB" w:eastAsia="en-GB"/>
        </w:rPr>
        <w:t xml:space="preserve"> community members, including youth, parents, and local leaders, demonstrating a united front against drug abuse.</w:t>
      </w:r>
    </w:p>
    <w:p w:rsidR="0026232A" w:rsidRPr="0026232A" w:rsidRDefault="0026232A" w:rsidP="0026232A">
      <w:pPr>
        <w:numPr>
          <w:ilvl w:val="0"/>
          <w:numId w:val="24"/>
        </w:num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Educational Outreach:</w:t>
      </w:r>
      <w:r w:rsidR="000A158D">
        <w:rPr>
          <w:rFonts w:ascii="Times New Roman" w:eastAsia="Times New Roman" w:hAnsi="Times New Roman" w:cs="Times New Roman"/>
          <w:sz w:val="24"/>
          <w:szCs w:val="24"/>
          <w:lang w:val="en-GB" w:eastAsia="en-GB"/>
        </w:rPr>
        <w:t xml:space="preserve"> Distribution of</w:t>
      </w:r>
      <w:r w:rsidRPr="0026232A">
        <w:rPr>
          <w:rFonts w:ascii="Times New Roman" w:eastAsia="Times New Roman" w:hAnsi="Times New Roman" w:cs="Times New Roman"/>
          <w:sz w:val="24"/>
          <w:szCs w:val="24"/>
          <w:lang w:val="en-GB" w:eastAsia="en-GB"/>
        </w:rPr>
        <w:t xml:space="preserve"> pamphlets containing information on the dangers of Kush, signs of addiction, and resources for seeking help</w:t>
      </w:r>
      <w:r w:rsidR="00E60EE1">
        <w:rPr>
          <w:rFonts w:ascii="Times New Roman" w:eastAsia="Times New Roman" w:hAnsi="Times New Roman" w:cs="Times New Roman"/>
          <w:sz w:val="24"/>
          <w:szCs w:val="24"/>
          <w:lang w:val="en-GB" w:eastAsia="en-GB"/>
        </w:rPr>
        <w:t>, and PA System with drug prevention messages played alongside the march</w:t>
      </w:r>
      <w:r w:rsidRPr="0026232A">
        <w:rPr>
          <w:rFonts w:ascii="Times New Roman" w:eastAsia="Times New Roman" w:hAnsi="Times New Roman" w:cs="Times New Roman"/>
          <w:sz w:val="24"/>
          <w:szCs w:val="24"/>
          <w:lang w:val="en-GB" w:eastAsia="en-GB"/>
        </w:rPr>
        <w:t>.</w:t>
      </w:r>
    </w:p>
    <w:p w:rsidR="0026232A" w:rsidRPr="0026232A" w:rsidRDefault="0026232A" w:rsidP="0026232A">
      <w:pPr>
        <w:numPr>
          <w:ilvl w:val="0"/>
          <w:numId w:val="24"/>
        </w:num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Media Coverage:</w:t>
      </w:r>
      <w:r w:rsidRPr="0026232A">
        <w:rPr>
          <w:rFonts w:ascii="Times New Roman" w:eastAsia="Times New Roman" w:hAnsi="Times New Roman" w:cs="Times New Roman"/>
          <w:sz w:val="24"/>
          <w:szCs w:val="24"/>
          <w:lang w:val="en-GB" w:eastAsia="en-GB"/>
        </w:rPr>
        <w:t xml:space="preserve"> Local media outlets</w:t>
      </w:r>
      <w:r w:rsidR="000A158D">
        <w:rPr>
          <w:rFonts w:ascii="Times New Roman" w:eastAsia="Times New Roman" w:hAnsi="Times New Roman" w:cs="Times New Roman"/>
          <w:sz w:val="24"/>
          <w:szCs w:val="24"/>
          <w:lang w:val="en-GB" w:eastAsia="en-GB"/>
        </w:rPr>
        <w:t xml:space="preserve"> like AYV, SLBC, and RISE Radio</w:t>
      </w:r>
      <w:r w:rsidRPr="0026232A">
        <w:rPr>
          <w:rFonts w:ascii="Times New Roman" w:eastAsia="Times New Roman" w:hAnsi="Times New Roman" w:cs="Times New Roman"/>
          <w:sz w:val="24"/>
          <w:szCs w:val="24"/>
          <w:lang w:val="en-GB" w:eastAsia="en-GB"/>
        </w:rPr>
        <w:t xml:space="preserve"> covered the event, amplifying the message and reaching a broader audience.</w:t>
      </w:r>
    </w:p>
    <w:p w:rsidR="0026232A" w:rsidRPr="0026232A" w:rsidRDefault="0026232A"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sz w:val="24"/>
          <w:szCs w:val="24"/>
          <w:lang w:val="en-GB" w:eastAsia="en-GB"/>
        </w:rPr>
        <w:t>The march successfully fostered a sense of solidarity and urgency, encouraging community members to take proactive steps in combating drug abuse.</w:t>
      </w:r>
    </w:p>
    <w:p w:rsidR="0026232A" w:rsidRPr="0026232A" w:rsidRDefault="009B1812"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E60EE1">
        <w:rPr>
          <w:rFonts w:ascii="Times New Roman" w:eastAsia="Times New Roman" w:hAnsi="Times New Roman" w:cs="Times New Roman"/>
          <w:b/>
          <w:bCs/>
          <w:lang w:val="en-GB" w:eastAsia="en-GB"/>
        </w:rPr>
        <w:t>2. Kick Start</w:t>
      </w:r>
      <w:r w:rsidR="0026232A" w:rsidRPr="00E60EE1">
        <w:rPr>
          <w:rFonts w:ascii="Times New Roman" w:eastAsia="Times New Roman" w:hAnsi="Times New Roman" w:cs="Times New Roman"/>
          <w:b/>
          <w:bCs/>
          <w:lang w:val="en-GB" w:eastAsia="en-GB"/>
        </w:rPr>
        <w:t xml:space="preserve"> of the Digital Platform </w:t>
      </w:r>
      <w:r w:rsidRPr="00E60EE1">
        <w:rPr>
          <w:rFonts w:ascii="Times New Roman" w:eastAsia="Times New Roman" w:hAnsi="Times New Roman" w:cs="Times New Roman"/>
          <w:b/>
          <w:bCs/>
          <w:lang w:val="en-GB" w:eastAsia="en-GB"/>
        </w:rPr>
        <w:t>Centre (DPC) (May 21</w:t>
      </w:r>
      <w:r w:rsidR="0026232A" w:rsidRPr="00E60EE1">
        <w:rPr>
          <w:rFonts w:ascii="Times New Roman" w:eastAsia="Times New Roman" w:hAnsi="Times New Roman" w:cs="Times New Roman"/>
          <w:b/>
          <w:bCs/>
          <w:lang w:val="en-GB" w:eastAsia="en-GB"/>
        </w:rPr>
        <w:t>, 2024):</w:t>
      </w:r>
      <w:r w:rsidR="0026232A" w:rsidRPr="0026232A">
        <w:rPr>
          <w:rFonts w:ascii="Times New Roman" w:eastAsia="Times New Roman" w:hAnsi="Times New Roman" w:cs="Times New Roman"/>
          <w:sz w:val="24"/>
          <w:szCs w:val="24"/>
          <w:lang w:val="en-GB" w:eastAsia="en-GB"/>
        </w:rPr>
        <w:t xml:space="preserve"> On </w:t>
      </w:r>
      <w:r>
        <w:rPr>
          <w:rFonts w:ascii="Times New Roman" w:eastAsia="Times New Roman" w:hAnsi="Times New Roman" w:cs="Times New Roman"/>
          <w:sz w:val="24"/>
          <w:szCs w:val="24"/>
          <w:lang w:val="en-GB" w:eastAsia="en-GB"/>
        </w:rPr>
        <w:t>May 21, 2024, SCN proudly Kick Started</w:t>
      </w:r>
      <w:r w:rsidR="0026232A" w:rsidRPr="0026232A">
        <w:rPr>
          <w:rFonts w:ascii="Times New Roman" w:eastAsia="Times New Roman" w:hAnsi="Times New Roman" w:cs="Times New Roman"/>
          <w:sz w:val="24"/>
          <w:szCs w:val="24"/>
          <w:lang w:val="en-GB" w:eastAsia="en-GB"/>
        </w:rPr>
        <w:t xml:space="preserve"> the Digital Platform </w:t>
      </w:r>
      <w:r w:rsidRPr="0026232A">
        <w:rPr>
          <w:rFonts w:ascii="Times New Roman" w:eastAsia="Times New Roman" w:hAnsi="Times New Roman" w:cs="Times New Roman"/>
          <w:sz w:val="24"/>
          <w:szCs w:val="24"/>
          <w:lang w:val="en-GB" w:eastAsia="en-GB"/>
        </w:rPr>
        <w:t>Centre</w:t>
      </w:r>
      <w:r w:rsidR="0026232A" w:rsidRPr="0026232A">
        <w:rPr>
          <w:rFonts w:ascii="Times New Roman" w:eastAsia="Times New Roman" w:hAnsi="Times New Roman" w:cs="Times New Roman"/>
          <w:sz w:val="24"/>
          <w:szCs w:val="24"/>
          <w:lang w:val="en-GB" w:eastAsia="en-GB"/>
        </w:rPr>
        <w:t xml:space="preserve"> (DPC), an initiative designed to bridge the digital divide and complement the government’s free quality education program. The DPC provides f</w:t>
      </w:r>
      <w:r w:rsidR="00030E43">
        <w:rPr>
          <w:rFonts w:ascii="Times New Roman" w:eastAsia="Times New Roman" w:hAnsi="Times New Roman" w:cs="Times New Roman"/>
          <w:sz w:val="24"/>
          <w:szCs w:val="24"/>
          <w:lang w:val="en-GB" w:eastAsia="en-GB"/>
        </w:rPr>
        <w:t>ree computer lessons to you</w:t>
      </w:r>
      <w:r w:rsidR="0026232A" w:rsidRPr="0026232A">
        <w:rPr>
          <w:rFonts w:ascii="Times New Roman" w:eastAsia="Times New Roman" w:hAnsi="Times New Roman" w:cs="Times New Roman"/>
          <w:sz w:val="24"/>
          <w:szCs w:val="24"/>
          <w:lang w:val="en-GB" w:eastAsia="en-GB"/>
        </w:rPr>
        <w:t xml:space="preserve"> of the Cole Farm community and its environs, with a focus on equipping participants with essential</w:t>
      </w:r>
      <w:r w:rsidR="00030E43">
        <w:rPr>
          <w:rFonts w:ascii="Times New Roman" w:eastAsia="Times New Roman" w:hAnsi="Times New Roman" w:cs="Times New Roman"/>
          <w:sz w:val="24"/>
          <w:szCs w:val="24"/>
          <w:lang w:val="en-GB" w:eastAsia="en-GB"/>
        </w:rPr>
        <w:t xml:space="preserve"> basic computer</w:t>
      </w:r>
      <w:r w:rsidR="0026232A" w:rsidRPr="0026232A">
        <w:rPr>
          <w:rFonts w:ascii="Times New Roman" w:eastAsia="Times New Roman" w:hAnsi="Times New Roman" w:cs="Times New Roman"/>
          <w:sz w:val="24"/>
          <w:szCs w:val="24"/>
          <w:lang w:val="en-GB" w:eastAsia="en-GB"/>
        </w:rPr>
        <w:t xml:space="preserve"> skills.</w:t>
      </w:r>
    </w:p>
    <w:p w:rsidR="0026232A" w:rsidRPr="0026232A" w:rsidRDefault="00D60C1C"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This precedes the formal launching at a date to be announced.</w:t>
      </w:r>
      <w:r w:rsidR="0026232A" w:rsidRPr="0026232A">
        <w:rPr>
          <w:rFonts w:ascii="Times New Roman" w:eastAsia="Times New Roman" w:hAnsi="Times New Roman" w:cs="Times New Roman"/>
          <w:sz w:val="24"/>
          <w:szCs w:val="24"/>
          <w:lang w:val="en-GB" w:eastAsia="en-GB"/>
        </w:rPr>
        <w:t xml:space="preserve"> Key features of the DPC include:</w:t>
      </w:r>
    </w:p>
    <w:p w:rsidR="0026232A" w:rsidRPr="0026232A" w:rsidRDefault="0026232A" w:rsidP="0026232A">
      <w:pPr>
        <w:numPr>
          <w:ilvl w:val="0"/>
          <w:numId w:val="25"/>
        </w:num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Curriculum:</w:t>
      </w:r>
      <w:r w:rsidRPr="0026232A">
        <w:rPr>
          <w:rFonts w:ascii="Times New Roman" w:eastAsia="Times New Roman" w:hAnsi="Times New Roman" w:cs="Times New Roman"/>
          <w:sz w:val="24"/>
          <w:szCs w:val="24"/>
          <w:lang w:val="en-GB" w:eastAsia="en-GB"/>
        </w:rPr>
        <w:t xml:space="preserve"> The DPC offers comprehensive modules in digital literacy, introduction to ICT, cyber security awareness, and </w:t>
      </w:r>
      <w:r w:rsidR="00881D64">
        <w:rPr>
          <w:rFonts w:ascii="Times New Roman" w:eastAsia="Times New Roman" w:hAnsi="Times New Roman" w:cs="Times New Roman"/>
          <w:sz w:val="24"/>
          <w:szCs w:val="24"/>
          <w:lang w:val="en-GB" w:eastAsia="en-GB"/>
        </w:rPr>
        <w:t>Microsoft Office Suite</w:t>
      </w:r>
      <w:r w:rsidRPr="0026232A">
        <w:rPr>
          <w:rFonts w:ascii="Times New Roman" w:eastAsia="Times New Roman" w:hAnsi="Times New Roman" w:cs="Times New Roman"/>
          <w:sz w:val="24"/>
          <w:szCs w:val="24"/>
          <w:lang w:val="en-GB" w:eastAsia="en-GB"/>
        </w:rPr>
        <w:t>. These courses are tailored to meet the needs of various age groups and skill levels.</w:t>
      </w:r>
    </w:p>
    <w:p w:rsidR="0026232A" w:rsidRPr="0026232A" w:rsidRDefault="00881D64" w:rsidP="0026232A">
      <w:pPr>
        <w:numPr>
          <w:ilvl w:val="0"/>
          <w:numId w:val="25"/>
        </w:numPr>
        <w:spacing w:before="100" w:beforeAutospacing="1" w:after="100" w:afterAutospacing="1" w:line="240" w:lineRule="auto"/>
        <w:ind w:right="0"/>
        <w:rPr>
          <w:rFonts w:ascii="Times New Roman" w:eastAsia="Times New Roman" w:hAnsi="Times New Roman" w:cs="Times New Roman"/>
          <w:sz w:val="24"/>
          <w:szCs w:val="24"/>
          <w:lang w:val="en-GB" w:eastAsia="en-GB"/>
        </w:rPr>
      </w:pPr>
      <w:r>
        <w:rPr>
          <w:rFonts w:ascii="Times New Roman" w:eastAsia="Times New Roman" w:hAnsi="Times New Roman" w:cs="Times New Roman"/>
          <w:b/>
          <w:bCs/>
          <w:sz w:val="24"/>
          <w:szCs w:val="24"/>
          <w:lang w:val="en-GB" w:eastAsia="en-GB"/>
        </w:rPr>
        <w:t>State-of-the-Art Facilitie</w:t>
      </w:r>
      <w:r w:rsidR="00E64456">
        <w:rPr>
          <w:rFonts w:ascii="Times New Roman" w:eastAsia="Times New Roman" w:hAnsi="Times New Roman" w:cs="Times New Roman"/>
          <w:b/>
          <w:bCs/>
          <w:sz w:val="24"/>
          <w:szCs w:val="24"/>
          <w:lang w:val="en-GB" w:eastAsia="en-GB"/>
        </w:rPr>
        <w:t>s</w:t>
      </w:r>
      <w:r w:rsidR="0026232A" w:rsidRPr="0026232A">
        <w:rPr>
          <w:rFonts w:ascii="Times New Roman" w:eastAsia="Times New Roman" w:hAnsi="Times New Roman" w:cs="Times New Roman"/>
          <w:b/>
          <w:bCs/>
          <w:sz w:val="24"/>
          <w:szCs w:val="24"/>
          <w:lang w:val="en-GB" w:eastAsia="en-GB"/>
        </w:rPr>
        <w:t>:</w:t>
      </w:r>
      <w:r w:rsidR="0026232A" w:rsidRPr="0026232A">
        <w:rPr>
          <w:rFonts w:ascii="Times New Roman" w:eastAsia="Times New Roman" w:hAnsi="Times New Roman" w:cs="Times New Roman"/>
          <w:sz w:val="24"/>
          <w:szCs w:val="24"/>
          <w:lang w:val="en-GB" w:eastAsia="en-GB"/>
        </w:rPr>
        <w:t xml:space="preserve"> The </w:t>
      </w:r>
      <w:r w:rsidR="00D60C1C" w:rsidRPr="0026232A">
        <w:rPr>
          <w:rFonts w:ascii="Times New Roman" w:eastAsia="Times New Roman" w:hAnsi="Times New Roman" w:cs="Times New Roman"/>
          <w:sz w:val="24"/>
          <w:szCs w:val="24"/>
          <w:lang w:val="en-GB" w:eastAsia="en-GB"/>
        </w:rPr>
        <w:t>centre</w:t>
      </w:r>
      <w:r w:rsidR="0026232A" w:rsidRPr="0026232A">
        <w:rPr>
          <w:rFonts w:ascii="Times New Roman" w:eastAsia="Times New Roman" w:hAnsi="Times New Roman" w:cs="Times New Roman"/>
          <w:sz w:val="24"/>
          <w:szCs w:val="24"/>
          <w:lang w:val="en-GB" w:eastAsia="en-GB"/>
        </w:rPr>
        <w:t xml:space="preserve"> is equipped with modern computers, high-speed internet, and educational software, providing a conducive learning environment.</w:t>
      </w:r>
    </w:p>
    <w:p w:rsidR="0026232A" w:rsidRDefault="0026232A" w:rsidP="0026232A">
      <w:pPr>
        <w:numPr>
          <w:ilvl w:val="0"/>
          <w:numId w:val="25"/>
        </w:num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Qualified Instructors:</w:t>
      </w:r>
      <w:r w:rsidR="00703EA1">
        <w:rPr>
          <w:rFonts w:ascii="Times New Roman" w:eastAsia="Times New Roman" w:hAnsi="Times New Roman" w:cs="Times New Roman"/>
          <w:sz w:val="24"/>
          <w:szCs w:val="24"/>
          <w:lang w:val="en-GB" w:eastAsia="en-GB"/>
        </w:rPr>
        <w:t xml:space="preserve"> Experienced instructors as</w:t>
      </w:r>
      <w:r w:rsidRPr="0026232A">
        <w:rPr>
          <w:rFonts w:ascii="Times New Roman" w:eastAsia="Times New Roman" w:hAnsi="Times New Roman" w:cs="Times New Roman"/>
          <w:sz w:val="24"/>
          <w:szCs w:val="24"/>
          <w:lang w:val="en-GB" w:eastAsia="en-GB"/>
        </w:rPr>
        <w:t xml:space="preserve"> volunteers lead the training sessions, ensuring high-quality education and personalized attention.</w:t>
      </w:r>
    </w:p>
    <w:p w:rsidR="00B81455" w:rsidRDefault="00B81455" w:rsidP="00B81455">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B81455" w:rsidRDefault="00B81455" w:rsidP="00B81455">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B81455">
        <w:rPr>
          <w:rFonts w:ascii="Times New Roman" w:eastAsia="Times New Roman" w:hAnsi="Times New Roman" w:cs="Times New Roman"/>
          <w:noProof/>
          <w:sz w:val="24"/>
          <w:szCs w:val="24"/>
          <w:lang w:val="en-GB" w:eastAsia="en-GB"/>
        </w:rPr>
        <w:lastRenderedPageBreak/>
        <w:drawing>
          <wp:inline distT="0" distB="0" distL="0" distR="0">
            <wp:extent cx="5486400" cy="4114800"/>
            <wp:effectExtent l="0" t="0" r="0" b="0"/>
            <wp:docPr id="4" name="Picture 4" descr="C:\Users\BINTU-PC\Downloads\IMG_20240415_114323_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NTU-PC\Downloads\IMG_20240415_114323_8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B81455" w:rsidRDefault="00B81455" w:rsidP="00B81455">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EA4DF4" w:rsidRPr="0026232A" w:rsidRDefault="00EA4DF4" w:rsidP="00B81455">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EA4DF4">
        <w:rPr>
          <w:rFonts w:ascii="Times New Roman" w:eastAsia="Times New Roman" w:hAnsi="Times New Roman" w:cs="Times New Roman"/>
          <w:noProof/>
          <w:sz w:val="24"/>
          <w:szCs w:val="24"/>
          <w:lang w:val="en-GB" w:eastAsia="en-GB"/>
        </w:rPr>
        <w:lastRenderedPageBreak/>
        <w:drawing>
          <wp:inline distT="0" distB="0" distL="0" distR="0">
            <wp:extent cx="5486400" cy="7315200"/>
            <wp:effectExtent l="0" t="0" r="0" b="0"/>
            <wp:docPr id="5" name="Picture 5" descr="C:\Users\BINTU-PC\Downloads\IMG_20240523_124351_2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NTU-PC\Downloads\IMG_20240523_124351_225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rsidR="00EA4DF4" w:rsidRDefault="00EA4DF4"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EA4DF4" w:rsidRDefault="00EA4DF4"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703EA1" w:rsidRPr="0026232A" w:rsidRDefault="00703EA1"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 The DPC started with</w:t>
      </w:r>
      <w:r w:rsidR="00D60C1C">
        <w:rPr>
          <w:rFonts w:ascii="Times New Roman" w:eastAsia="Times New Roman" w:hAnsi="Times New Roman" w:cs="Times New Roman"/>
          <w:sz w:val="24"/>
          <w:szCs w:val="24"/>
          <w:lang w:val="en-GB" w:eastAsia="en-GB"/>
        </w:rPr>
        <w:t xml:space="preserve"> 28</w:t>
      </w:r>
      <w:r>
        <w:rPr>
          <w:rFonts w:ascii="Times New Roman" w:eastAsia="Times New Roman" w:hAnsi="Times New Roman" w:cs="Times New Roman"/>
          <w:sz w:val="24"/>
          <w:szCs w:val="24"/>
          <w:lang w:val="en-GB" w:eastAsia="en-GB"/>
        </w:rPr>
        <w:t xml:space="preserve"> trainees</w:t>
      </w:r>
      <w:r w:rsidR="0026232A" w:rsidRPr="0026232A">
        <w:rPr>
          <w:rFonts w:ascii="Times New Roman" w:eastAsia="Times New Roman" w:hAnsi="Times New Roman" w:cs="Times New Roman"/>
          <w:sz w:val="24"/>
          <w:szCs w:val="24"/>
          <w:lang w:val="en-GB" w:eastAsia="en-GB"/>
        </w:rPr>
        <w:t>, with many reporting significant improvements in their digital proficiency. This initiative not only enhances employabili</w:t>
      </w:r>
      <w:r>
        <w:rPr>
          <w:rFonts w:ascii="Times New Roman" w:eastAsia="Times New Roman" w:hAnsi="Times New Roman" w:cs="Times New Roman"/>
          <w:sz w:val="24"/>
          <w:szCs w:val="24"/>
          <w:lang w:val="en-GB" w:eastAsia="en-GB"/>
        </w:rPr>
        <w:t>ty but also empowers the youth</w:t>
      </w:r>
      <w:r w:rsidR="0026232A" w:rsidRPr="0026232A">
        <w:rPr>
          <w:rFonts w:ascii="Times New Roman" w:eastAsia="Times New Roman" w:hAnsi="Times New Roman" w:cs="Times New Roman"/>
          <w:sz w:val="24"/>
          <w:szCs w:val="24"/>
          <w:lang w:val="en-GB" w:eastAsia="en-GB"/>
        </w:rPr>
        <w:t xml:space="preserve"> to leverage technology for personal and community development.</w:t>
      </w:r>
      <w:r w:rsidR="00881D64">
        <w:rPr>
          <w:rFonts w:ascii="Times New Roman" w:eastAsia="Times New Roman" w:hAnsi="Times New Roman" w:cs="Times New Roman"/>
          <w:sz w:val="24"/>
          <w:szCs w:val="24"/>
          <w:lang w:val="en-GB" w:eastAsia="en-GB"/>
        </w:rPr>
        <w:t xml:space="preserve"> The lesson also provide certification upon completion, contingent on passing an exam.</w:t>
      </w:r>
    </w:p>
    <w:p w:rsidR="006865DF" w:rsidRPr="0026232A" w:rsidRDefault="0026232A"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 xml:space="preserve">3. </w:t>
      </w:r>
      <w:r w:rsidRPr="00703EA1">
        <w:rPr>
          <w:rFonts w:ascii="Times New Roman" w:eastAsia="Times New Roman" w:hAnsi="Times New Roman" w:cs="Times New Roman"/>
          <w:b/>
          <w:bCs/>
          <w:lang w:val="en-GB" w:eastAsia="en-GB"/>
        </w:rPr>
        <w:t>Request for Collaboration with</w:t>
      </w:r>
      <w:r w:rsidR="00881D64" w:rsidRPr="00703EA1">
        <w:rPr>
          <w:rFonts w:ascii="Times New Roman" w:eastAsia="Times New Roman" w:hAnsi="Times New Roman" w:cs="Times New Roman"/>
          <w:b/>
          <w:bCs/>
          <w:lang w:val="en-GB" w:eastAsia="en-GB"/>
        </w:rPr>
        <w:t xml:space="preserve"> National Council for Technical Vocational &amp; Other Academic Awards</w:t>
      </w:r>
      <w:r w:rsidRPr="00703EA1">
        <w:rPr>
          <w:rFonts w:ascii="Times New Roman" w:eastAsia="Times New Roman" w:hAnsi="Times New Roman" w:cs="Times New Roman"/>
          <w:b/>
          <w:bCs/>
          <w:lang w:val="en-GB" w:eastAsia="en-GB"/>
        </w:rPr>
        <w:t xml:space="preserve"> </w:t>
      </w:r>
      <w:r w:rsidR="00881D64" w:rsidRPr="00703EA1">
        <w:rPr>
          <w:rFonts w:ascii="Times New Roman" w:eastAsia="Times New Roman" w:hAnsi="Times New Roman" w:cs="Times New Roman"/>
          <w:b/>
          <w:bCs/>
          <w:lang w:val="en-GB" w:eastAsia="en-GB"/>
        </w:rPr>
        <w:t>(</w:t>
      </w:r>
      <w:r w:rsidRPr="00703EA1">
        <w:rPr>
          <w:rFonts w:ascii="Times New Roman" w:eastAsia="Times New Roman" w:hAnsi="Times New Roman" w:cs="Times New Roman"/>
          <w:b/>
          <w:bCs/>
          <w:lang w:val="en-GB" w:eastAsia="en-GB"/>
        </w:rPr>
        <w:t>NCTVA</w:t>
      </w:r>
      <w:r w:rsidR="00881D64" w:rsidRPr="00703EA1">
        <w:rPr>
          <w:rFonts w:ascii="Times New Roman" w:eastAsia="Times New Roman" w:hAnsi="Times New Roman" w:cs="Times New Roman"/>
          <w:b/>
          <w:bCs/>
          <w:lang w:val="en-GB" w:eastAsia="en-GB"/>
        </w:rPr>
        <w:t>)</w:t>
      </w:r>
      <w:r w:rsidRPr="00703EA1">
        <w:rPr>
          <w:rFonts w:ascii="Times New Roman" w:eastAsia="Times New Roman" w:hAnsi="Times New Roman" w:cs="Times New Roman"/>
          <w:b/>
          <w:bCs/>
          <w:lang w:val="en-GB" w:eastAsia="en-GB"/>
        </w:rPr>
        <w:t>:</w:t>
      </w:r>
      <w:r w:rsidRPr="0026232A">
        <w:rPr>
          <w:rFonts w:ascii="Times New Roman" w:eastAsia="Times New Roman" w:hAnsi="Times New Roman" w:cs="Times New Roman"/>
          <w:sz w:val="24"/>
          <w:szCs w:val="24"/>
          <w:lang w:val="en-GB" w:eastAsia="en-GB"/>
        </w:rPr>
        <w:t xml:space="preserve"> To further enhance the value and recognition of our digital training programs, SCN has initiated a reques</w:t>
      </w:r>
      <w:r w:rsidR="00881D64">
        <w:rPr>
          <w:rFonts w:ascii="Times New Roman" w:eastAsia="Times New Roman" w:hAnsi="Times New Roman" w:cs="Times New Roman"/>
          <w:sz w:val="24"/>
          <w:szCs w:val="24"/>
          <w:lang w:val="en-GB" w:eastAsia="en-GB"/>
        </w:rPr>
        <w:t>t for collaboration with the NCTVA</w:t>
      </w:r>
      <w:r w:rsidRPr="0026232A">
        <w:rPr>
          <w:rFonts w:ascii="Times New Roman" w:eastAsia="Times New Roman" w:hAnsi="Times New Roman" w:cs="Times New Roman"/>
          <w:sz w:val="24"/>
          <w:szCs w:val="24"/>
          <w:lang w:val="en-GB" w:eastAsia="en-GB"/>
        </w:rPr>
        <w:t xml:space="preserve">. The primary objective of this collaboration is to secure </w:t>
      </w:r>
      <w:r w:rsidR="00703EA1">
        <w:rPr>
          <w:rFonts w:ascii="Times New Roman" w:eastAsia="Times New Roman" w:hAnsi="Times New Roman" w:cs="Times New Roman"/>
          <w:sz w:val="24"/>
          <w:szCs w:val="24"/>
          <w:lang w:val="en-GB" w:eastAsia="en-GB"/>
        </w:rPr>
        <w:t>accreditation for the certification of</w:t>
      </w:r>
      <w:r w:rsidRPr="0026232A">
        <w:rPr>
          <w:rFonts w:ascii="Times New Roman" w:eastAsia="Times New Roman" w:hAnsi="Times New Roman" w:cs="Times New Roman"/>
          <w:sz w:val="24"/>
          <w:szCs w:val="24"/>
          <w:lang w:val="en-GB" w:eastAsia="en-GB"/>
        </w:rPr>
        <w:t xml:space="preserve"> the courses offered at the DPC.</w:t>
      </w:r>
    </w:p>
    <w:p w:rsidR="0026232A" w:rsidRPr="0026232A" w:rsidRDefault="00703EA1"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The certification process will</w:t>
      </w:r>
      <w:r w:rsidR="0026232A" w:rsidRPr="0026232A">
        <w:rPr>
          <w:rFonts w:ascii="Times New Roman" w:eastAsia="Times New Roman" w:hAnsi="Times New Roman" w:cs="Times New Roman"/>
          <w:sz w:val="24"/>
          <w:szCs w:val="24"/>
          <w:lang w:val="en-GB" w:eastAsia="en-GB"/>
        </w:rPr>
        <w:t xml:space="preserve"> involve:</w:t>
      </w:r>
    </w:p>
    <w:p w:rsidR="0026232A" w:rsidRPr="0026232A" w:rsidRDefault="0026232A" w:rsidP="0026232A">
      <w:pPr>
        <w:numPr>
          <w:ilvl w:val="0"/>
          <w:numId w:val="26"/>
        </w:num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Curriculum Review:</w:t>
      </w:r>
      <w:r w:rsidRPr="0026232A">
        <w:rPr>
          <w:rFonts w:ascii="Times New Roman" w:eastAsia="Times New Roman" w:hAnsi="Times New Roman" w:cs="Times New Roman"/>
          <w:sz w:val="24"/>
          <w:szCs w:val="24"/>
          <w:lang w:val="en-GB" w:eastAsia="en-GB"/>
        </w:rPr>
        <w:t xml:space="preserve"> Ensuring that the DPC’s curriculum meets the standards and requirements set by NCTVA.</w:t>
      </w:r>
    </w:p>
    <w:p w:rsidR="0026232A" w:rsidRPr="0026232A" w:rsidRDefault="0026232A" w:rsidP="0026232A">
      <w:pPr>
        <w:numPr>
          <w:ilvl w:val="0"/>
          <w:numId w:val="26"/>
        </w:num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Accreditation:</w:t>
      </w:r>
      <w:r w:rsidRPr="0026232A">
        <w:rPr>
          <w:rFonts w:ascii="Times New Roman" w:eastAsia="Times New Roman" w:hAnsi="Times New Roman" w:cs="Times New Roman"/>
          <w:sz w:val="24"/>
          <w:szCs w:val="24"/>
          <w:lang w:val="en-GB" w:eastAsia="en-GB"/>
        </w:rPr>
        <w:t xml:space="preserve"> Formal accreditation of our programs, providing participants with certificates that are recognized nationally and potentially internationally.</w:t>
      </w:r>
    </w:p>
    <w:p w:rsidR="00EA4DF4" w:rsidRPr="00EA4DF4" w:rsidRDefault="0026232A" w:rsidP="00EA4DF4">
      <w:pPr>
        <w:numPr>
          <w:ilvl w:val="0"/>
          <w:numId w:val="26"/>
        </w:num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Quality Assurance:</w:t>
      </w:r>
      <w:r w:rsidRPr="0026232A">
        <w:rPr>
          <w:rFonts w:ascii="Times New Roman" w:eastAsia="Times New Roman" w:hAnsi="Times New Roman" w:cs="Times New Roman"/>
          <w:sz w:val="24"/>
          <w:szCs w:val="24"/>
          <w:lang w:val="en-GB" w:eastAsia="en-GB"/>
        </w:rPr>
        <w:t xml:space="preserve"> Continuous monitoring and evaluation to maintain high educational standards and relevance to the job market.</w:t>
      </w:r>
    </w:p>
    <w:p w:rsidR="0026232A" w:rsidRDefault="0026232A"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sz w:val="24"/>
          <w:szCs w:val="24"/>
          <w:lang w:val="en-GB" w:eastAsia="en-GB"/>
        </w:rPr>
        <w:t xml:space="preserve">This collaboration will significantly boost the credibility of our programs, making our </w:t>
      </w:r>
      <w:r w:rsidR="0065127C">
        <w:rPr>
          <w:rFonts w:ascii="Times New Roman" w:eastAsia="Times New Roman" w:hAnsi="Times New Roman" w:cs="Times New Roman"/>
          <w:sz w:val="24"/>
          <w:szCs w:val="24"/>
          <w:lang w:val="en-GB" w:eastAsia="en-GB"/>
        </w:rPr>
        <w:t>trainees</w:t>
      </w:r>
      <w:r w:rsidRPr="0026232A">
        <w:rPr>
          <w:rFonts w:ascii="Times New Roman" w:eastAsia="Times New Roman" w:hAnsi="Times New Roman" w:cs="Times New Roman"/>
          <w:sz w:val="24"/>
          <w:szCs w:val="24"/>
          <w:lang w:val="en-GB" w:eastAsia="en-GB"/>
        </w:rPr>
        <w:t xml:space="preserve"> more competitive in the </w:t>
      </w:r>
      <w:r w:rsidR="00703EA1" w:rsidRPr="0026232A">
        <w:rPr>
          <w:rFonts w:ascii="Times New Roman" w:eastAsia="Times New Roman" w:hAnsi="Times New Roman" w:cs="Times New Roman"/>
          <w:sz w:val="24"/>
          <w:szCs w:val="24"/>
          <w:lang w:val="en-GB" w:eastAsia="en-GB"/>
        </w:rPr>
        <w:t>labour</w:t>
      </w:r>
      <w:r w:rsidRPr="0026232A">
        <w:rPr>
          <w:rFonts w:ascii="Times New Roman" w:eastAsia="Times New Roman" w:hAnsi="Times New Roman" w:cs="Times New Roman"/>
          <w:sz w:val="24"/>
          <w:szCs w:val="24"/>
          <w:lang w:val="en-GB" w:eastAsia="en-GB"/>
        </w:rPr>
        <w:t xml:space="preserve"> market and increasing their chances of securing employment or advancing their careers.</w:t>
      </w:r>
    </w:p>
    <w:p w:rsidR="00EA4DF4" w:rsidRDefault="00EA4DF4"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EA4DF4" w:rsidRPr="0026232A" w:rsidRDefault="00EA4DF4"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EA4DF4">
        <w:rPr>
          <w:rFonts w:ascii="Times New Roman" w:eastAsia="Times New Roman" w:hAnsi="Times New Roman" w:cs="Times New Roman"/>
          <w:noProof/>
          <w:sz w:val="24"/>
          <w:szCs w:val="24"/>
          <w:lang w:val="en-GB" w:eastAsia="en-GB"/>
        </w:rPr>
        <w:lastRenderedPageBreak/>
        <w:drawing>
          <wp:inline distT="0" distB="0" distL="0" distR="0">
            <wp:extent cx="5486400" cy="4114800"/>
            <wp:effectExtent l="0" t="0" r="0" b="0"/>
            <wp:docPr id="8" name="Picture 8" descr="C:\Users\BINTU-PC\Downloads\IMG_20240403_122303_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NTU-PC\Downloads\IMG_20240403_122303_7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EA4DF4" w:rsidRDefault="00EA4DF4" w:rsidP="0026232A">
      <w:pPr>
        <w:spacing w:before="100" w:beforeAutospacing="1" w:after="100" w:afterAutospacing="1" w:line="240" w:lineRule="auto"/>
        <w:ind w:right="0"/>
        <w:rPr>
          <w:rFonts w:ascii="Times New Roman" w:eastAsia="Times New Roman" w:hAnsi="Times New Roman" w:cs="Times New Roman"/>
          <w:b/>
          <w:bCs/>
          <w:lang w:val="en-GB" w:eastAsia="en-GB"/>
        </w:rPr>
      </w:pPr>
    </w:p>
    <w:p w:rsidR="0026232A" w:rsidRPr="0026232A" w:rsidRDefault="0026232A"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703EA1">
        <w:rPr>
          <w:rFonts w:ascii="Times New Roman" w:eastAsia="Times New Roman" w:hAnsi="Times New Roman" w:cs="Times New Roman"/>
          <w:b/>
          <w:bCs/>
          <w:lang w:val="en-GB" w:eastAsia="en-GB"/>
        </w:rPr>
        <w:t>4. Collaboration with the National Drug Law Enforcement Agency (NDLEA):</w:t>
      </w:r>
      <w:r w:rsidRPr="0026232A">
        <w:rPr>
          <w:rFonts w:ascii="Times New Roman" w:eastAsia="Times New Roman" w:hAnsi="Times New Roman" w:cs="Times New Roman"/>
          <w:sz w:val="24"/>
          <w:szCs w:val="24"/>
          <w:lang w:val="en-GB" w:eastAsia="en-GB"/>
        </w:rPr>
        <w:t xml:space="preserve"> Recognizing the critical role of law enforcement in drug abuse prevention, SCN has sought to formalize a collaboration with the National Drug Law Enforcement Agency (NDLEA). On June 20, 2024, we submitted an official letter to NDLEA, accompanied by a</w:t>
      </w:r>
      <w:r w:rsidR="00F8661C">
        <w:rPr>
          <w:rFonts w:ascii="Times New Roman" w:eastAsia="Times New Roman" w:hAnsi="Times New Roman" w:cs="Times New Roman"/>
          <w:sz w:val="24"/>
          <w:szCs w:val="24"/>
          <w:lang w:val="en-GB" w:eastAsia="en-GB"/>
        </w:rPr>
        <w:t xml:space="preserve"> draft</w:t>
      </w:r>
      <w:r w:rsidRPr="0026232A">
        <w:rPr>
          <w:rFonts w:ascii="Times New Roman" w:eastAsia="Times New Roman" w:hAnsi="Times New Roman" w:cs="Times New Roman"/>
          <w:sz w:val="24"/>
          <w:szCs w:val="24"/>
          <w:lang w:val="en-GB" w:eastAsia="en-GB"/>
        </w:rPr>
        <w:t xml:space="preserve"> Memorandum of Understanding (MOU), outlining the terms and objectives of our partnership.</w:t>
      </w:r>
    </w:p>
    <w:p w:rsidR="0026232A" w:rsidRPr="0026232A" w:rsidRDefault="0026232A"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sz w:val="24"/>
          <w:szCs w:val="24"/>
          <w:lang w:val="en-GB" w:eastAsia="en-GB"/>
        </w:rPr>
        <w:t>The proposed collaboration aims to:</w:t>
      </w:r>
    </w:p>
    <w:p w:rsidR="0026232A" w:rsidRPr="0026232A" w:rsidRDefault="0026232A" w:rsidP="0026232A">
      <w:pPr>
        <w:numPr>
          <w:ilvl w:val="0"/>
          <w:numId w:val="27"/>
        </w:num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Strengthen Outreach Programs:</w:t>
      </w:r>
      <w:r w:rsidRPr="0026232A">
        <w:rPr>
          <w:rFonts w:ascii="Times New Roman" w:eastAsia="Times New Roman" w:hAnsi="Times New Roman" w:cs="Times New Roman"/>
          <w:sz w:val="24"/>
          <w:szCs w:val="24"/>
          <w:lang w:val="en-GB" w:eastAsia="en-GB"/>
        </w:rPr>
        <w:t xml:space="preserve"> Utilize NDLEA’s expertise and resources to enhance our community education and outreach efforts on drug abuse prevention.</w:t>
      </w:r>
    </w:p>
    <w:p w:rsidR="0026232A" w:rsidRPr="0026232A" w:rsidRDefault="0026232A" w:rsidP="0026232A">
      <w:pPr>
        <w:numPr>
          <w:ilvl w:val="0"/>
          <w:numId w:val="27"/>
        </w:num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Joint Initiatives:</w:t>
      </w:r>
      <w:r w:rsidRPr="0026232A">
        <w:rPr>
          <w:rFonts w:ascii="Times New Roman" w:eastAsia="Times New Roman" w:hAnsi="Times New Roman" w:cs="Times New Roman"/>
          <w:sz w:val="24"/>
          <w:szCs w:val="24"/>
          <w:lang w:val="en-GB" w:eastAsia="en-GB"/>
        </w:rPr>
        <w:t xml:space="preserve"> Develop and implement joint initiatives, such as workshops, seminars, and campaigns, to educate the public on the legal and health implications of drug abuse.</w:t>
      </w:r>
    </w:p>
    <w:p w:rsidR="0026232A" w:rsidRDefault="0026232A" w:rsidP="0026232A">
      <w:pPr>
        <w:numPr>
          <w:ilvl w:val="0"/>
          <w:numId w:val="27"/>
        </w:num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Support for Recovery Programs:</w:t>
      </w:r>
      <w:r w:rsidRPr="0026232A">
        <w:rPr>
          <w:rFonts w:ascii="Times New Roman" w:eastAsia="Times New Roman" w:hAnsi="Times New Roman" w:cs="Times New Roman"/>
          <w:sz w:val="24"/>
          <w:szCs w:val="24"/>
          <w:lang w:val="en-GB" w:eastAsia="en-GB"/>
        </w:rPr>
        <w:t xml:space="preserve"> Provide support and</w:t>
      </w:r>
      <w:r w:rsidR="00F8661C">
        <w:rPr>
          <w:rFonts w:ascii="Times New Roman" w:eastAsia="Times New Roman" w:hAnsi="Times New Roman" w:cs="Times New Roman"/>
          <w:sz w:val="24"/>
          <w:szCs w:val="24"/>
          <w:lang w:val="en-GB" w:eastAsia="en-GB"/>
        </w:rPr>
        <w:t xml:space="preserve"> training</w:t>
      </w:r>
      <w:r w:rsidRPr="0026232A">
        <w:rPr>
          <w:rFonts w:ascii="Times New Roman" w:eastAsia="Times New Roman" w:hAnsi="Times New Roman" w:cs="Times New Roman"/>
          <w:sz w:val="24"/>
          <w:szCs w:val="24"/>
          <w:lang w:val="en-GB" w:eastAsia="en-GB"/>
        </w:rPr>
        <w:t xml:space="preserve"> resources for individuals recov</w:t>
      </w:r>
      <w:r w:rsidR="00AB4F99">
        <w:rPr>
          <w:rFonts w:ascii="Times New Roman" w:eastAsia="Times New Roman" w:hAnsi="Times New Roman" w:cs="Times New Roman"/>
          <w:sz w:val="24"/>
          <w:szCs w:val="24"/>
          <w:lang w:val="en-GB" w:eastAsia="en-GB"/>
        </w:rPr>
        <w:t xml:space="preserve">ering from addiction, including </w:t>
      </w:r>
      <w:r w:rsidR="00F8661C">
        <w:rPr>
          <w:rFonts w:ascii="Times New Roman" w:eastAsia="Times New Roman" w:hAnsi="Times New Roman" w:cs="Times New Roman"/>
          <w:sz w:val="24"/>
          <w:szCs w:val="24"/>
          <w:lang w:val="en-GB" w:eastAsia="en-GB"/>
        </w:rPr>
        <w:t>providing</w:t>
      </w:r>
      <w:r w:rsidR="00AB4F99">
        <w:rPr>
          <w:rFonts w:ascii="Times New Roman" w:eastAsia="Times New Roman" w:hAnsi="Times New Roman" w:cs="Times New Roman"/>
          <w:sz w:val="24"/>
          <w:szCs w:val="24"/>
          <w:lang w:val="en-GB" w:eastAsia="en-GB"/>
        </w:rPr>
        <w:t xml:space="preserve"> basic computer literacy training.</w:t>
      </w:r>
    </w:p>
    <w:p w:rsidR="00EA4DF4" w:rsidRDefault="00EA4DF4" w:rsidP="00EA4DF4">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EA4DF4" w:rsidRPr="0026232A" w:rsidRDefault="00EA4DF4" w:rsidP="00EA4DF4">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EA4DF4">
        <w:rPr>
          <w:rFonts w:ascii="Times New Roman" w:eastAsia="Times New Roman" w:hAnsi="Times New Roman" w:cs="Times New Roman"/>
          <w:noProof/>
          <w:sz w:val="24"/>
          <w:szCs w:val="24"/>
          <w:lang w:val="en-GB" w:eastAsia="en-GB"/>
        </w:rPr>
        <w:drawing>
          <wp:inline distT="0" distB="0" distL="0" distR="0">
            <wp:extent cx="5486400" cy="4114800"/>
            <wp:effectExtent l="0" t="0" r="0" b="0"/>
            <wp:docPr id="9" name="Picture 9" descr="C:\Users\BINTU-PC\Downloads\IMG-20240703-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NTU-PC\Downloads\IMG-20240703-WA004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EA4DF4" w:rsidRDefault="00EA4DF4"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EA4DF4" w:rsidRDefault="00EA4DF4"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EA4DF4">
        <w:rPr>
          <w:rFonts w:ascii="Times New Roman" w:eastAsia="Times New Roman" w:hAnsi="Times New Roman" w:cs="Times New Roman"/>
          <w:noProof/>
          <w:sz w:val="24"/>
          <w:szCs w:val="24"/>
          <w:lang w:val="en-GB" w:eastAsia="en-GB"/>
        </w:rPr>
        <w:lastRenderedPageBreak/>
        <w:drawing>
          <wp:inline distT="0" distB="0" distL="0" distR="0">
            <wp:extent cx="5486400" cy="4114800"/>
            <wp:effectExtent l="0" t="0" r="0" b="0"/>
            <wp:docPr id="10" name="Picture 10" descr="C:\Users\BINTU-PC\Downloads\IMG-20240703-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NTU-PC\Downloads\IMG-20240703-WA00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EA4DF4" w:rsidRDefault="00EA4DF4"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26232A" w:rsidRPr="0026232A" w:rsidRDefault="0026232A"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sz w:val="24"/>
          <w:szCs w:val="24"/>
          <w:lang w:val="en-GB" w:eastAsia="en-GB"/>
        </w:rPr>
        <w:t>This partnership will enable SCN to leverage NDLEA’s capabilities, creating a more robust and effective approach to combating drug abuse in our communities.</w:t>
      </w:r>
    </w:p>
    <w:p w:rsidR="0026232A" w:rsidRDefault="0026232A"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7F31AE">
        <w:rPr>
          <w:rFonts w:ascii="Times New Roman" w:eastAsia="Times New Roman" w:hAnsi="Times New Roman" w:cs="Times New Roman"/>
          <w:b/>
          <w:bCs/>
          <w:lang w:val="en-GB" w:eastAsia="en-GB"/>
        </w:rPr>
        <w:t xml:space="preserve">5. </w:t>
      </w:r>
      <w:r w:rsidR="00D72299" w:rsidRPr="007F31AE">
        <w:rPr>
          <w:rFonts w:ascii="Times New Roman" w:eastAsia="Times New Roman" w:hAnsi="Times New Roman" w:cs="Times New Roman"/>
          <w:b/>
          <w:bCs/>
          <w:lang w:val="en-GB" w:eastAsia="en-GB"/>
        </w:rPr>
        <w:t>Cole Farm Community Flood Mitigation</w:t>
      </w:r>
      <w:r w:rsidRPr="007F31AE">
        <w:rPr>
          <w:rFonts w:ascii="Times New Roman" w:eastAsia="Times New Roman" w:hAnsi="Times New Roman" w:cs="Times New Roman"/>
          <w:b/>
          <w:bCs/>
          <w:lang w:val="en-GB" w:eastAsia="en-GB"/>
        </w:rPr>
        <w:t xml:space="preserve"> Cleaning Exercise (June 29, 2024):</w:t>
      </w:r>
      <w:r w:rsidRPr="0026232A">
        <w:rPr>
          <w:rFonts w:ascii="Times New Roman" w:eastAsia="Times New Roman" w:hAnsi="Times New Roman" w:cs="Times New Roman"/>
          <w:sz w:val="24"/>
          <w:szCs w:val="24"/>
          <w:lang w:val="en-GB" w:eastAsia="en-GB"/>
        </w:rPr>
        <w:t xml:space="preserve"> On June 29, 2024, SCN organized a community cleaning exercise in the Cole Farm community, reinforcing our commitment to environmental sustainability and public health. The event aimed to address issues related to waste management,</w:t>
      </w:r>
      <w:r w:rsidR="001D1A12">
        <w:rPr>
          <w:rFonts w:ascii="Times New Roman" w:eastAsia="Times New Roman" w:hAnsi="Times New Roman" w:cs="Times New Roman"/>
          <w:sz w:val="24"/>
          <w:szCs w:val="24"/>
          <w:lang w:val="en-GB" w:eastAsia="en-GB"/>
        </w:rPr>
        <w:t xml:space="preserve"> </w:t>
      </w:r>
      <w:r w:rsidR="006865DF">
        <w:rPr>
          <w:rFonts w:ascii="Times New Roman" w:eastAsia="Times New Roman" w:hAnsi="Times New Roman" w:cs="Times New Roman"/>
          <w:sz w:val="24"/>
          <w:szCs w:val="24"/>
          <w:lang w:val="en-GB" w:eastAsia="en-GB"/>
        </w:rPr>
        <w:t>drainage cleaning</w:t>
      </w:r>
      <w:r w:rsidRPr="0026232A">
        <w:rPr>
          <w:rFonts w:ascii="Times New Roman" w:eastAsia="Times New Roman" w:hAnsi="Times New Roman" w:cs="Times New Roman"/>
          <w:sz w:val="24"/>
          <w:szCs w:val="24"/>
          <w:lang w:val="en-GB" w:eastAsia="en-GB"/>
        </w:rPr>
        <w:t xml:space="preserve"> sanitation, and community hygiene.</w:t>
      </w:r>
    </w:p>
    <w:p w:rsidR="006865DF" w:rsidRDefault="006865DF"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392D77" w:rsidRDefault="00392D77"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392D77" w:rsidRDefault="00392D77"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0D40A5" w:rsidRDefault="000D40A5"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0D40A5" w:rsidRDefault="000D40A5"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0D40A5" w:rsidRDefault="000D40A5"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26232A" w:rsidRPr="0026232A" w:rsidRDefault="0026232A"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sz w:val="24"/>
          <w:szCs w:val="24"/>
          <w:lang w:val="en-GB" w:eastAsia="en-GB"/>
        </w:rPr>
        <w:t>Key activities and outcomes of the cleaning exercise included:</w:t>
      </w:r>
    </w:p>
    <w:p w:rsidR="0026232A" w:rsidRPr="0026232A" w:rsidRDefault="0026232A" w:rsidP="0026232A">
      <w:pPr>
        <w:numPr>
          <w:ilvl w:val="0"/>
          <w:numId w:val="28"/>
        </w:num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Volunteer Mobilization:</w:t>
      </w:r>
      <w:r w:rsidR="00AB4F99">
        <w:rPr>
          <w:rFonts w:ascii="Times New Roman" w:eastAsia="Times New Roman" w:hAnsi="Times New Roman" w:cs="Times New Roman"/>
          <w:sz w:val="24"/>
          <w:szCs w:val="24"/>
          <w:lang w:val="en-GB" w:eastAsia="en-GB"/>
        </w:rPr>
        <w:t xml:space="preserve"> Community youth including the DPC trainees, and SCN staff</w:t>
      </w:r>
      <w:r w:rsidRPr="0026232A">
        <w:rPr>
          <w:rFonts w:ascii="Times New Roman" w:eastAsia="Times New Roman" w:hAnsi="Times New Roman" w:cs="Times New Roman"/>
          <w:sz w:val="24"/>
          <w:szCs w:val="24"/>
          <w:lang w:val="en-GB" w:eastAsia="en-GB"/>
        </w:rPr>
        <w:t>, participated in the exercise.</w:t>
      </w:r>
    </w:p>
    <w:p w:rsidR="00D72299" w:rsidRDefault="0026232A" w:rsidP="00D72299">
      <w:pPr>
        <w:numPr>
          <w:ilvl w:val="0"/>
          <w:numId w:val="28"/>
        </w:num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Waste Collection:</w:t>
      </w:r>
      <w:r w:rsidRPr="0026232A">
        <w:rPr>
          <w:rFonts w:ascii="Times New Roman" w:eastAsia="Times New Roman" w:hAnsi="Times New Roman" w:cs="Times New Roman"/>
          <w:sz w:val="24"/>
          <w:szCs w:val="24"/>
          <w:lang w:val="en-GB" w:eastAsia="en-GB"/>
        </w:rPr>
        <w:t xml:space="preserve"> Collection and </w:t>
      </w:r>
      <w:r w:rsidR="00D94E4E">
        <w:rPr>
          <w:rFonts w:ascii="Times New Roman" w:eastAsia="Times New Roman" w:hAnsi="Times New Roman" w:cs="Times New Roman"/>
          <w:sz w:val="24"/>
          <w:szCs w:val="24"/>
          <w:lang w:val="en-GB" w:eastAsia="en-GB"/>
        </w:rPr>
        <w:t>proper disposal</w:t>
      </w:r>
      <w:r w:rsidRPr="0026232A">
        <w:rPr>
          <w:rFonts w:ascii="Times New Roman" w:eastAsia="Times New Roman" w:hAnsi="Times New Roman" w:cs="Times New Roman"/>
          <w:sz w:val="24"/>
          <w:szCs w:val="24"/>
          <w:lang w:val="en-GB" w:eastAsia="en-GB"/>
        </w:rPr>
        <w:t xml:space="preserve"> of waste, significantly improving the cleanliness of public spaces, streets, and drainage systems.</w:t>
      </w:r>
    </w:p>
    <w:p w:rsidR="0026232A" w:rsidRDefault="0026232A" w:rsidP="00D72299">
      <w:pPr>
        <w:numPr>
          <w:ilvl w:val="0"/>
          <w:numId w:val="28"/>
        </w:num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D72299">
        <w:rPr>
          <w:rFonts w:ascii="Times New Roman" w:eastAsia="Times New Roman" w:hAnsi="Times New Roman" w:cs="Times New Roman"/>
          <w:b/>
          <w:bCs/>
          <w:sz w:val="24"/>
          <w:szCs w:val="24"/>
          <w:lang w:val="en-GB" w:eastAsia="en-GB"/>
        </w:rPr>
        <w:t>Community Engagement:</w:t>
      </w:r>
      <w:r w:rsidRPr="0026232A">
        <w:rPr>
          <w:rFonts w:ascii="Times New Roman" w:eastAsia="Times New Roman" w:hAnsi="Times New Roman" w:cs="Times New Roman"/>
          <w:sz w:val="24"/>
          <w:szCs w:val="24"/>
          <w:lang w:val="en-GB" w:eastAsia="en-GB"/>
        </w:rPr>
        <w:t xml:space="preserve"> Interactive sessions with residents to discuss ongoing waste management challenges and identify sustainable solutions.</w:t>
      </w:r>
    </w:p>
    <w:p w:rsidR="00D94E4E" w:rsidRDefault="00D94E4E" w:rsidP="00D72299">
      <w:pPr>
        <w:numPr>
          <w:ilvl w:val="0"/>
          <w:numId w:val="28"/>
        </w:numPr>
        <w:spacing w:before="100" w:beforeAutospacing="1" w:after="100" w:afterAutospacing="1" w:line="240" w:lineRule="auto"/>
        <w:ind w:right="0"/>
        <w:rPr>
          <w:rFonts w:ascii="Times New Roman" w:eastAsia="Times New Roman" w:hAnsi="Times New Roman" w:cs="Times New Roman"/>
          <w:sz w:val="24"/>
          <w:szCs w:val="24"/>
          <w:lang w:val="en-GB" w:eastAsia="en-GB"/>
        </w:rPr>
      </w:pPr>
      <w:r>
        <w:rPr>
          <w:rFonts w:ascii="Times New Roman" w:eastAsia="Times New Roman" w:hAnsi="Times New Roman" w:cs="Times New Roman"/>
          <w:b/>
          <w:bCs/>
          <w:sz w:val="24"/>
          <w:szCs w:val="24"/>
          <w:lang w:val="en-GB" w:eastAsia="en-GB"/>
        </w:rPr>
        <w:t>Flood Mitigation Measures:</w:t>
      </w:r>
      <w:r>
        <w:rPr>
          <w:rFonts w:ascii="Times New Roman" w:eastAsia="Times New Roman" w:hAnsi="Times New Roman" w:cs="Times New Roman"/>
          <w:sz w:val="24"/>
          <w:szCs w:val="24"/>
          <w:lang w:val="en-GB" w:eastAsia="en-GB"/>
        </w:rPr>
        <w:t xml:space="preserve"> Drainages within the community were properly cleaned.</w:t>
      </w:r>
    </w:p>
    <w:p w:rsidR="00392D77" w:rsidRDefault="00392D77" w:rsidP="00392D77">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392D77">
        <w:rPr>
          <w:rFonts w:ascii="Times New Roman" w:eastAsia="Times New Roman" w:hAnsi="Times New Roman" w:cs="Times New Roman"/>
          <w:noProof/>
          <w:sz w:val="24"/>
          <w:szCs w:val="24"/>
          <w:lang w:val="en-GB" w:eastAsia="en-GB"/>
        </w:rPr>
        <w:drawing>
          <wp:inline distT="0" distB="0" distL="0" distR="0">
            <wp:extent cx="5297982" cy="3544570"/>
            <wp:effectExtent l="0" t="0" r="0" b="0"/>
            <wp:docPr id="12" name="Picture 12" descr="C:\Users\BINTU-PC\Downloads\IMG_20240629_094928_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NTU-PC\Downloads\IMG_20240629_094928_9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6352" cy="3556860"/>
                    </a:xfrm>
                    <a:prstGeom prst="rect">
                      <a:avLst/>
                    </a:prstGeom>
                    <a:noFill/>
                    <a:ln>
                      <a:noFill/>
                    </a:ln>
                  </pic:spPr>
                </pic:pic>
              </a:graphicData>
            </a:graphic>
          </wp:inline>
        </w:drawing>
      </w:r>
    </w:p>
    <w:p w:rsidR="00392D77" w:rsidRPr="0026232A" w:rsidRDefault="00392D77" w:rsidP="00392D77">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Pr>
          <w:rFonts w:ascii="Times New Roman" w:eastAsia="Times New Roman" w:hAnsi="Times New Roman" w:cs="Times New Roman"/>
          <w:noProof/>
          <w:sz w:val="24"/>
          <w:szCs w:val="24"/>
          <w:lang w:val="en-GB" w:eastAsia="en-GB"/>
        </w:rPr>
        <w:lastRenderedPageBreak/>
        <w:t xml:space="preserve">                                           </w:t>
      </w:r>
      <w:r w:rsidR="000D40A5">
        <w:rPr>
          <w:rFonts w:ascii="Times New Roman" w:eastAsia="Times New Roman" w:hAnsi="Times New Roman" w:cs="Times New Roman"/>
          <w:noProof/>
          <w:sz w:val="24"/>
          <w:szCs w:val="24"/>
          <w:lang w:val="en-GB" w:eastAsia="en-GB"/>
        </w:rPr>
        <w:t xml:space="preserve"> </w:t>
      </w:r>
      <w:r w:rsidRPr="00392D77">
        <w:rPr>
          <w:rFonts w:ascii="Times New Roman" w:eastAsia="Times New Roman" w:hAnsi="Times New Roman" w:cs="Times New Roman"/>
          <w:noProof/>
          <w:sz w:val="24"/>
          <w:szCs w:val="24"/>
          <w:lang w:val="en-GB" w:eastAsia="en-GB"/>
        </w:rPr>
        <w:drawing>
          <wp:inline distT="0" distB="0" distL="0" distR="0">
            <wp:extent cx="5778500" cy="3231515"/>
            <wp:effectExtent l="0" t="0" r="0" b="6985"/>
            <wp:docPr id="11" name="Picture 11" descr="C:\Users\BINTU-PC\Downloads\IMG_20240629_095035_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NTU-PC\Downloads\IMG_20240629_095035_2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5609" cy="3246675"/>
                    </a:xfrm>
                    <a:prstGeom prst="rect">
                      <a:avLst/>
                    </a:prstGeom>
                    <a:noFill/>
                    <a:ln>
                      <a:noFill/>
                    </a:ln>
                  </pic:spPr>
                </pic:pic>
              </a:graphicData>
            </a:graphic>
          </wp:inline>
        </w:drawing>
      </w:r>
    </w:p>
    <w:p w:rsidR="000D40A5" w:rsidRDefault="000D40A5"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p>
    <w:p w:rsidR="0026232A" w:rsidRPr="0026232A" w:rsidRDefault="0026232A"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sz w:val="24"/>
          <w:szCs w:val="24"/>
          <w:lang w:val="en-GB" w:eastAsia="en-GB"/>
        </w:rPr>
        <w:t>The cleaning exercise not only enhanced the physical environment</w:t>
      </w:r>
      <w:r w:rsidR="00D94E4E">
        <w:rPr>
          <w:rFonts w:ascii="Times New Roman" w:eastAsia="Times New Roman" w:hAnsi="Times New Roman" w:cs="Times New Roman"/>
          <w:sz w:val="24"/>
          <w:szCs w:val="24"/>
          <w:lang w:val="en-GB" w:eastAsia="en-GB"/>
        </w:rPr>
        <w:t xml:space="preserve"> thereby reducing the chances of flooding,</w:t>
      </w:r>
      <w:r w:rsidRPr="0026232A">
        <w:rPr>
          <w:rFonts w:ascii="Times New Roman" w:eastAsia="Times New Roman" w:hAnsi="Times New Roman" w:cs="Times New Roman"/>
          <w:sz w:val="24"/>
          <w:szCs w:val="24"/>
          <w:lang w:val="en-GB" w:eastAsia="en-GB"/>
        </w:rPr>
        <w:t xml:space="preserve"> but also promoted a sense of community ownership and responsibility towards maintaining a clean and healthy </w:t>
      </w:r>
      <w:r w:rsidR="00D72299" w:rsidRPr="0026232A">
        <w:rPr>
          <w:rFonts w:ascii="Times New Roman" w:eastAsia="Times New Roman" w:hAnsi="Times New Roman" w:cs="Times New Roman"/>
          <w:sz w:val="24"/>
          <w:szCs w:val="24"/>
          <w:lang w:val="en-GB" w:eastAsia="en-GB"/>
        </w:rPr>
        <w:t>neighbourhood</w:t>
      </w:r>
      <w:r w:rsidRPr="0026232A">
        <w:rPr>
          <w:rFonts w:ascii="Times New Roman" w:eastAsia="Times New Roman" w:hAnsi="Times New Roman" w:cs="Times New Roman"/>
          <w:sz w:val="24"/>
          <w:szCs w:val="24"/>
          <w:lang w:val="en-GB" w:eastAsia="en-GB"/>
        </w:rPr>
        <w:t>.</w:t>
      </w:r>
    </w:p>
    <w:p w:rsidR="0026232A" w:rsidRPr="0026232A" w:rsidRDefault="0026232A"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b/>
          <w:bCs/>
          <w:sz w:val="24"/>
          <w:szCs w:val="24"/>
          <w:lang w:val="en-GB" w:eastAsia="en-GB"/>
        </w:rPr>
        <w:t>Conclusion:</w:t>
      </w:r>
      <w:r w:rsidRPr="0026232A">
        <w:rPr>
          <w:rFonts w:ascii="Times New Roman" w:eastAsia="Times New Roman" w:hAnsi="Times New Roman" w:cs="Times New Roman"/>
          <w:sz w:val="24"/>
          <w:szCs w:val="24"/>
          <w:lang w:val="en-GB" w:eastAsia="en-GB"/>
        </w:rPr>
        <w:t xml:space="preserve"> The activities and initiatives undertaken by SCN in this quarter reflect our unwavering commitment to community development, youth empowerment, and public health. We are dedicated to continuing our collaborative efforts with various stakeholders to create a sustainable and prosp</w:t>
      </w:r>
      <w:r w:rsidR="00D94E4E">
        <w:rPr>
          <w:rFonts w:ascii="Times New Roman" w:eastAsia="Times New Roman" w:hAnsi="Times New Roman" w:cs="Times New Roman"/>
          <w:sz w:val="24"/>
          <w:szCs w:val="24"/>
          <w:lang w:val="en-GB" w:eastAsia="en-GB"/>
        </w:rPr>
        <w:t>erous future for the communities</w:t>
      </w:r>
      <w:r w:rsidRPr="0026232A">
        <w:rPr>
          <w:rFonts w:ascii="Times New Roman" w:eastAsia="Times New Roman" w:hAnsi="Times New Roman" w:cs="Times New Roman"/>
          <w:sz w:val="24"/>
          <w:szCs w:val="24"/>
          <w:lang w:val="en-GB" w:eastAsia="en-GB"/>
        </w:rPr>
        <w:t xml:space="preserve"> we serve.</w:t>
      </w:r>
    </w:p>
    <w:p w:rsidR="0026232A" w:rsidRDefault="0026232A" w:rsidP="0026232A">
      <w:pPr>
        <w:spacing w:before="100" w:beforeAutospacing="1" w:after="100" w:afterAutospacing="1" w:line="240" w:lineRule="auto"/>
        <w:ind w:right="0"/>
        <w:rPr>
          <w:rFonts w:ascii="Times New Roman" w:eastAsia="Times New Roman" w:hAnsi="Times New Roman" w:cs="Times New Roman"/>
          <w:sz w:val="24"/>
          <w:szCs w:val="24"/>
          <w:lang w:val="en-GB" w:eastAsia="en-GB"/>
        </w:rPr>
      </w:pPr>
      <w:r w:rsidRPr="0026232A">
        <w:rPr>
          <w:rFonts w:ascii="Times New Roman" w:eastAsia="Times New Roman" w:hAnsi="Times New Roman" w:cs="Times New Roman"/>
          <w:sz w:val="24"/>
          <w:szCs w:val="24"/>
          <w:lang w:val="en-GB" w:eastAsia="en-GB"/>
        </w:rPr>
        <w:t>We look forward to your continued support and guidance as we strive to make a positive impact on the lives of the youth and the broader community.</w:t>
      </w:r>
    </w:p>
    <w:p w:rsidR="0026232A" w:rsidRPr="0026232A" w:rsidRDefault="001F5F2C" w:rsidP="0026232A">
      <w:pPr>
        <w:spacing w:after="0" w:line="240" w:lineRule="auto"/>
        <w:ind w:right="0"/>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pict>
          <v:rect id="_x0000_i1026" style="width:0;height:1.5pt" o:hralign="center" o:hrstd="t" o:hr="t" fillcolor="#a0a0a0" stroked="f"/>
        </w:pict>
      </w:r>
    </w:p>
    <w:p w:rsidR="001D1A12" w:rsidRPr="0026232A" w:rsidRDefault="001D1A12" w:rsidP="001D1A12">
      <w:pPr>
        <w:spacing w:after="0" w:line="240" w:lineRule="auto"/>
        <w:ind w:right="0"/>
        <w:rPr>
          <w:rFonts w:ascii="Times New Roman" w:eastAsia="Times New Roman" w:hAnsi="Times New Roman" w:cs="Times New Roman"/>
          <w:sz w:val="24"/>
          <w:szCs w:val="24"/>
          <w:lang w:val="en-GB" w:eastAsia="en-GB"/>
        </w:rPr>
      </w:pPr>
      <w:bookmarkStart w:id="0" w:name="_GoBack"/>
      <w:bookmarkEnd w:id="0"/>
    </w:p>
    <w:p w:rsidR="001C66AD" w:rsidRPr="001C66AD" w:rsidRDefault="001C66AD" w:rsidP="00071B1F">
      <w:pPr>
        <w:ind w:right="0"/>
      </w:pPr>
    </w:p>
    <w:sectPr w:rsidR="001C66AD" w:rsidRPr="001C66AD" w:rsidSect="00691944">
      <w:headerReference w:type="default" r:id="rId20"/>
      <w:pgSz w:w="12240" w:h="15840" w:code="1"/>
      <w:pgMar w:top="1800" w:right="216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F2C" w:rsidRDefault="001F5F2C" w:rsidP="001C66AD">
      <w:pPr>
        <w:spacing w:after="0" w:line="240" w:lineRule="auto"/>
      </w:pPr>
      <w:r>
        <w:separator/>
      </w:r>
    </w:p>
  </w:endnote>
  <w:endnote w:type="continuationSeparator" w:id="0">
    <w:p w:rsidR="001F5F2C" w:rsidRDefault="001F5F2C"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A2662FC-FEDC-4AC1-BF43-CDF6D4304AD6}"/>
    <w:embedBold r:id="rId2" w:fontKey="{E796B6D3-C993-42D8-A442-E95D6E27144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D72245A4-898D-4D0A-A6E9-DA0367F6BB9C}"/>
  </w:font>
  <w:font w:name="Candara">
    <w:panose1 w:val="020E0502030303020204"/>
    <w:charset w:val="00"/>
    <w:family w:val="swiss"/>
    <w:pitch w:val="variable"/>
    <w:sig w:usb0="A00002EF" w:usb1="4000A44B" w:usb2="00000000" w:usb3="00000000" w:csb0="0000019F" w:csb1="00000000"/>
    <w:embedRegular r:id="rId4" w:fontKey="{728B8805-4847-437C-B683-6D79DB61FB8B}"/>
    <w:embedBold r:id="rId5" w:fontKey="{E129B62F-1372-4E3C-A135-9337D3383099}"/>
    <w:embedItalic r:id="rId6" w:fontKey="{711173B5-5023-4146-9925-920EF4D0A68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F2C" w:rsidRDefault="001F5F2C" w:rsidP="001C66AD">
      <w:pPr>
        <w:spacing w:after="0" w:line="240" w:lineRule="auto"/>
      </w:pPr>
      <w:r>
        <w:separator/>
      </w:r>
    </w:p>
  </w:footnote>
  <w:footnote w:type="continuationSeparator" w:id="0">
    <w:p w:rsidR="001F5F2C" w:rsidRDefault="001F5F2C"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944" w:rsidRDefault="00691944">
    <w:pPr>
      <w:pStyle w:val="Header"/>
    </w:pPr>
    <w:r>
      <w:rPr>
        <w:lang w:val="en-GB" w:eastAsia="en-GB"/>
      </w:rPr>
      <mc:AlternateContent>
        <mc:Choice Requires="wpg">
          <w:drawing>
            <wp:anchor distT="0" distB="0" distL="114300" distR="114300" simplePos="0" relativeHeight="251678720" behindDoc="0" locked="0" layoutInCell="1" allowOverlap="1" wp14:anchorId="4AFDBB0F" wp14:editId="699B0BB7">
              <wp:simplePos x="0" y="0"/>
              <wp:positionH relativeFrom="page">
                <wp:align>center</wp:align>
              </wp:positionH>
              <wp:positionV relativeFrom="page">
                <wp:align>top</wp:align>
              </wp:positionV>
              <wp:extent cx="7773324" cy="10065327"/>
              <wp:effectExtent l="0" t="0" r="18415" b="6985"/>
              <wp:wrapNone/>
              <wp:docPr id="2086" name="Group 208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oup 1024">
                        <a:extLst/>
                      </wpg:cNvPr>
                      <wpg:cNvGrpSpPr/>
                      <wpg:grpSpPr>
                        <a:xfrm>
                          <a:off x="0" y="0"/>
                          <a:ext cx="457200" cy="3562350"/>
                          <a:chOff x="0" y="0"/>
                          <a:chExt cx="457200" cy="3562350"/>
                        </a:xfrm>
                      </wpg:grpSpPr>
                      <wps:wsp>
                        <wps:cNvPr id="2088" name="Rectangle 2088">
                          <a:extLst/>
                        </wps:cNvPr>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ctangle 2089">
                          <a:extLst/>
                        </wps:cNvPr>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ctangle 2090">
                          <a:extLst/>
                        </wps:cNvPr>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ctangle 2091">
                        <a:extLst/>
                      </wps:cNvPr>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Rectangle 2092">
                        <a:extLst/>
                      </wps:cNvPr>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Rectangle 2093">
                        <a:extLst/>
                      </wps:cNvPr>
                      <wps:cNvSpPr>
                        <a:spLocks noChangeArrowheads="1"/>
                      </wps:cNvSpPr>
                      <wps:spPr bwMode="auto">
                        <a:xfrm>
                          <a:off x="3318164" y="9379527"/>
                          <a:ext cx="4454852" cy="685493"/>
                        </a:xfrm>
                        <a:prstGeom prst="rect">
                          <a:avLst/>
                        </a:prstGeom>
                        <a:solidFill>
                          <a:schemeClr val="accent2"/>
                        </a:solidFill>
                        <a:ln>
                          <a:noFill/>
                        </a:ln>
                      </wps:spPr>
                      <wps:txbx>
                        <w:txbxContent>
                          <w:p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wps:txbx>
                      <wps:bodyPr vert="horz" wrap="square" lIns="91440" tIns="45720" rIns="91440" bIns="45720" numCol="1" anchor="t" anchorCtr="0" compatLnSpc="1">
                        <a:prstTxWarp prst="textNoShape">
                          <a:avLst/>
                        </a:prstTxWarp>
                      </wps:bodyPr>
                    </wps:wsp>
                    <wpg:grpSp>
                      <wpg:cNvPr id="2094" name="Group 3">
                        <a:extLst/>
                      </wpg:cNvPr>
                      <wpg:cNvGrpSpPr/>
                      <wpg:grpSpPr>
                        <a:xfrm>
                          <a:off x="3318164" y="9033164"/>
                          <a:ext cx="4455160" cy="1012254"/>
                          <a:chOff x="0" y="0"/>
                          <a:chExt cx="4455590" cy="1012738"/>
                        </a:xfrm>
                        <a:solidFill>
                          <a:schemeClr val="accent2"/>
                        </a:solidFill>
                      </wpg:grpSpPr>
                      <wps:wsp>
                        <wps:cNvPr id="2095" name="Freeform 2112">
                          <a:extLst/>
                        </wps:cNvPr>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reeform 2116">
                          <a:extLst/>
                        </wps:cNvPr>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reeform 2120">
                          <a:extLst/>
                        </wps:cNvPr>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reeform 2122">
                          <a:extLst/>
                        </wps:cNvPr>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reeform 2126">
                          <a:extLst/>
                        </wps:cNvPr>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reeform 2128">
                          <a:extLst/>
                        </wps:cNvPr>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reeform 2130">
                          <a:extLst/>
                        </wps:cNvPr>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reeform 1720">
                          <a:extLst/>
                        </wps:cNvPr>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reeform 1744">
                          <a:extLst/>
                        </wps:cNvPr>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reeform 1752">
                          <a:extLst/>
                        </wps:cNvPr>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reeform 1784">
                          <a:extLst/>
                        </wps:cNvPr>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reeform 1792">
                          <a:extLst/>
                        </wps:cNvPr>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reeform 1808">
                          <a:extLst/>
                        </wps:cNvPr>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reeform 1816">
                          <a:extLst/>
                        </wps:cNvPr>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reeform 1824">
                          <a:extLst/>
                        </wps:cNvPr>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reeform 1832">
                          <a:extLst/>
                        </wps:cNvPr>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reeform 1856">
                          <a:extLst/>
                        </wps:cNvPr>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Freeform 1864">
                          <a:extLst/>
                        </wps:cNvPr>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Freeform 1880">
                          <a:extLst/>
                        </wps:cNvPr>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Freeform 1896">
                          <a:extLst/>
                        </wps:cNvPr>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Freeform 1913">
                          <a:extLst/>
                        </wps:cNvPr>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Freeform 1921">
                          <a:extLst/>
                        </wps:cNvPr>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Freeform 1929">
                          <a:extLst/>
                        </wps:cNvPr>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Freeform 1937">
                          <a:extLst/>
                        </wps:cNvPr>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Freeform 1953">
                          <a:extLst/>
                        </wps:cNvPr>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Freeform 1961">
                          <a:extLst/>
                        </wps:cNvPr>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Freeform 1993">
                          <a:extLst/>
                        </wps:cNvPr>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Freeform 2009">
                          <a:extLst/>
                        </wps:cNvPr>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Freeform 1978">
                          <a:extLst/>
                        </wps:cNvPr>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Freeform 1729">
                          <a:extLst/>
                        </wps:cNvPr>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Freeform 1737">
                          <a:extLst/>
                        </wps:cNvPr>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Freeform 1761">
                          <a:extLst/>
                        </wps:cNvPr>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Freeform 1793">
                          <a:extLst/>
                        </wps:cNvPr>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Freeform 1801">
                          <a:extLst/>
                        </wps:cNvPr>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Freeform 1809">
                          <a:extLst/>
                        </wps:cNvPr>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Freeform 1825">
                          <a:extLst/>
                        </wps:cNvPr>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Freeform 1833">
                          <a:extLst/>
                        </wps:cNvPr>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Freeform 1841">
                          <a:extLst/>
                        </wps:cNvPr>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Freeform 1849">
                          <a:extLst/>
                        </wps:cNvPr>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Freeform 1865">
                          <a:extLst/>
                        </wps:cNvPr>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Freeform 1873">
                          <a:extLst/>
                        </wps:cNvPr>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Freeform 1897">
                          <a:extLst/>
                        </wps:cNvPr>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Freeform 1906">
                          <a:extLst/>
                        </wps:cNvPr>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Freeform 1922">
                          <a:extLst/>
                        </wps:cNvPr>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Freeform 1930">
                          <a:extLst/>
                        </wps:cNvPr>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Freeform 1946">
                          <a:extLst/>
                        </wps:cNvPr>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Freeform 1962">
                          <a:extLst/>
                        </wps:cNvPr>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Freeform 1978">
                          <a:extLst/>
                        </wps:cNvPr>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Freeform 1986">
                          <a:extLst/>
                        </wps:cNvPr>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Freeform 2002">
                          <a:extLst/>
                        </wps:cNvPr>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Freeform 1730">
                          <a:extLst/>
                        </wps:cNvPr>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Freeform 1738">
                          <a:extLst/>
                        </wps:cNvPr>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Freeform 1770">
                          <a:extLst/>
                        </wps:cNvPr>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Freeform 1794">
                          <a:extLst/>
                        </wps:cNvPr>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Freeform 1802">
                          <a:extLst/>
                        </wps:cNvPr>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Freeform 1810">
                          <a:extLst/>
                        </wps:cNvPr>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Freeform 1834">
                          <a:extLst/>
                        </wps:cNvPr>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Freeform 1842">
                          <a:extLst/>
                        </wps:cNvPr>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Freeform 1850">
                          <a:extLst/>
                        </wps:cNvPr>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Freeform 1866">
                          <a:extLst/>
                        </wps:cNvPr>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Freeform 1874">
                          <a:extLst/>
                        </wps:cNvPr>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Freeform 1882">
                          <a:extLst/>
                        </wps:cNvPr>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Freeform 1907">
                          <a:extLst/>
                        </wps:cNvPr>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Freeform 1915">
                          <a:extLst/>
                        </wps:cNvPr>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Freeform 1923">
                          <a:extLst/>
                        </wps:cNvPr>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Freeform 1939">
                          <a:extLst/>
                        </wps:cNvPr>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Freeform 1955">
                          <a:extLst/>
                        </wps:cNvPr>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Freeform 1971">
                          <a:extLst/>
                        </wps:cNvPr>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Freeform 1979">
                          <a:extLst/>
                        </wps:cNvPr>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Freeform 1995">
                          <a:extLst/>
                        </wps:cNvPr>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Freeform 2011">
                          <a:extLst/>
                        </wps:cNvPr>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Freeform 2019">
                          <a:extLst/>
                        </wps:cNvPr>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Freeform 1707">
                          <a:extLst/>
                        </wps:cNvPr>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Freeform 1731">
                          <a:extLst/>
                        </wps:cNvPr>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Freeform 1755">
                          <a:extLst/>
                        </wps:cNvPr>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Freeform 1779">
                          <a:extLst/>
                        </wps:cNvPr>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Freeform 1787">
                          <a:extLst/>
                        </wps:cNvPr>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Freeform 1795">
                          <a:extLst/>
                        </wps:cNvPr>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Freeform 1811">
                          <a:extLst/>
                        </wps:cNvPr>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Freeform 1819">
                          <a:extLst/>
                        </wps:cNvPr>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Freeform 1827">
                          <a:extLst/>
                        </wps:cNvPr>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Freeform 1835">
                          <a:extLst/>
                        </wps:cNvPr>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Freeform 1843">
                          <a:extLst/>
                        </wps:cNvPr>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Freeform 1851">
                          <a:extLst/>
                        </wps:cNvPr>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Freeform 1883">
                          <a:extLst/>
                        </wps:cNvPr>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Freeform 1891">
                          <a:extLst/>
                        </wps:cNvPr>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Freeform 1916">
                          <a:extLst/>
                        </wps:cNvPr>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Freeform 1924">
                          <a:extLst/>
                        </wps:cNvPr>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Freeform 1932">
                          <a:extLst/>
                        </wps:cNvPr>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Freeform 1948">
                          <a:extLst/>
                        </wps:cNvPr>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Freeform 1956">
                          <a:extLst/>
                        </wps:cNvPr>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Freeform 1964">
                          <a:extLst/>
                        </wps:cNvPr>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Freeform 1980">
                          <a:extLst/>
                        </wps:cNvPr>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Freeform 1988">
                          <a:extLst/>
                        </wps:cNvPr>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Freeform 1996">
                          <a:extLst/>
                        </wps:cNvPr>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Freeform 2004">
                          <a:extLst/>
                        </wps:cNvPr>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Freeform 2012">
                          <a:extLst/>
                        </wps:cNvPr>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Freeform 1716">
                          <a:extLst/>
                        </wps:cNvPr>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Freeform 1724">
                          <a:extLst/>
                        </wps:cNvPr>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Freeform 1764">
                          <a:extLst/>
                        </wps:cNvPr>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Freeform 1772">
                          <a:extLst/>
                        </wps:cNvPr>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Freeform 1796">
                          <a:extLst/>
                        </wps:cNvPr>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Freeform 1804">
                          <a:extLst/>
                        </wps:cNvPr>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Freeform 1812">
                          <a:extLst/>
                        </wps:cNvPr>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Freeform 1828">
                          <a:extLst/>
                        </wps:cNvPr>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Freeform 1836">
                          <a:extLst/>
                        </wps:cNvPr>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Freeform 1844">
                          <a:extLst/>
                        </wps:cNvPr>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Freeform 1868">
                          <a:extLst/>
                        </wps:cNvPr>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Freeform 1892">
                          <a:extLst/>
                        </wps:cNvPr>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Freeform 1900">
                          <a:extLst/>
                        </wps:cNvPr>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Freeform 1909">
                          <a:extLst/>
                        </wps:cNvPr>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Freeform 1917">
                          <a:extLst/>
                        </wps:cNvPr>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Freeform 1925">
                          <a:extLst/>
                        </wps:cNvPr>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Freeform 1933">
                          <a:extLst/>
                        </wps:cNvPr>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Freeform 1941">
                          <a:extLst/>
                        </wps:cNvPr>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Freeform 1949">
                          <a:extLst/>
                        </wps:cNvPr>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Freeform 1957">
                          <a:extLst/>
                        </wps:cNvPr>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Freeform 1989">
                          <a:extLst/>
                        </wps:cNvPr>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Freeform 2005">
                          <a:extLst/>
                        </wps:cNvPr>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Freeform 1877">
                          <a:extLst/>
                        </wps:cNvPr>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Freeform 1717">
                          <a:extLst/>
                        </wps:cNvPr>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Freeform 1725">
                          <a:extLst/>
                        </wps:cNvPr>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Freeform 1733">
                          <a:extLst/>
                        </wps:cNvPr>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Freeform 1757">
                          <a:extLst/>
                        </wps:cNvPr>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Freeform 1765">
                          <a:extLst/>
                        </wps:cNvPr>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Freeform 1773">
                          <a:extLst/>
                        </wps:cNvPr>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Freeform 1781">
                          <a:extLst/>
                        </wps:cNvPr>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Freeform 1789">
                          <a:extLst/>
                        </wps:cNvPr>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Freeform 1797">
                          <a:extLst/>
                        </wps:cNvPr>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Freeform 1805">
                          <a:extLst/>
                        </wps:cNvPr>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Freeform 1813">
                          <a:extLst/>
                        </wps:cNvPr>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Freeform 1829">
                          <a:extLst/>
                        </wps:cNvPr>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Freeform 1837">
                          <a:extLst/>
                        </wps:cNvPr>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Freeform 1845">
                          <a:extLst/>
                        </wps:cNvPr>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Freeform 1853">
                          <a:extLst/>
                        </wps:cNvPr>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Freeform 1869">
                          <a:extLst/>
                        </wps:cNvPr>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Freeform 1877">
                          <a:extLst/>
                        </wps:cNvPr>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Freeform 1885">
                          <a:extLst/>
                        </wps:cNvPr>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Freeform 1901">
                          <a:extLst/>
                        </wps:cNvPr>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Freeform 1910">
                          <a:extLst/>
                        </wps:cNvPr>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Freeform 1926">
                          <a:extLst/>
                        </wps:cNvPr>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Freeform 1950">
                          <a:extLst/>
                        </wps:cNvPr>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Freeform 1966">
                          <a:extLst/>
                        </wps:cNvPr>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Freeform 1982">
                          <a:extLst/>
                        </wps:cNvPr>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Freeform 2006">
                          <a:extLst/>
                        </wps:cNvPr>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reeform 2014">
                          <a:extLst/>
                        </wps:cNvPr>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reeform 1742">
                          <a:extLst/>
                        </wps:cNvPr>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reeform 1750">
                          <a:extLst/>
                        </wps:cNvPr>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reeform 1782">
                          <a:extLst/>
                        </wps:cNvPr>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reeform 1790">
                          <a:extLst/>
                        </wps:cNvPr>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reeform 1846">
                          <a:extLst/>
                        </wps:cNvPr>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reeform 1878">
                          <a:extLst/>
                        </wps:cNvPr>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reeform 1943">
                          <a:extLst/>
                        </wps:cNvPr>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reeform 1967">
                          <a:extLst/>
                        </wps:cNvPr>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reeform 1991">
                          <a:extLst/>
                        </wps:cNvPr>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reeform 1743">
                          <a:extLst/>
                        </wps:cNvPr>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reeform 1751">
                          <a:extLst/>
                        </wps:cNvPr>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reeform 1867">
                          <a:extLst/>
                        </wps:cNvPr>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reeform 1867">
                          <a:extLst/>
                        </wps:cNvPr>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4AFDBB0F" id="Group 2086" o:spid="_x0000_s1026"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">
              <v:group id="Group 1024" o:spid="_x0000_s1027"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Rectangle 2088" o:spid="_x0000_s1028"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e6e6e6 [3208]" stroked="f"/>
                <v:rect id="Rectangle 2089" o:spid="_x0000_s1029"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f9ad87 [3207]" stroked="f"/>
                <v:rect id="Rectangle 2090" o:spid="_x0000_s1030"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4cbabf [3205]" stroked="f"/>
              </v:group>
              <v:rect id="Rectangle 2091" o:spid="_x0000_s103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e6e6e6 [3208]" stroked="f"/>
              <v:rect id="Rectangle 2092" o:spid="_x0000_s103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f9ad87 [3207]" stroked="f"/>
              <v:rect id="Rectangle 2093" o:spid="_x0000_s103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4cbabf [3205]" stroked="f">
                <v:textbox>
                  <w:txbxContent>
                    <w:p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v:textbox>
              </v:rect>
              <v:group id="Group 3" o:spid="_x0000_s103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2112" o:spid="_x0000_s103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116" o:spid="_x0000_s103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2120" o:spid="_x0000_s10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122" o:spid="_x0000_s103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2126" o:spid="_x0000_s103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128" o:spid="_x0000_s10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30" o:spid="_x0000_s104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20" o:spid="_x0000_s104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44" o:spid="_x0000_s104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2" o:spid="_x0000_s10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84" o:spid="_x0000_s104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2" o:spid="_x0000_s104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8" o:spid="_x0000_s10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16" o:spid="_x0000_s104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Freeform 1824" o:spid="_x0000_s104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2" o:spid="_x0000_s105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56" o:spid="_x0000_s105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4" o:spid="_x0000_s105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80" o:spid="_x0000_s105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96" o:spid="_x0000_s105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3" o:spid="_x0000_s105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1" o:spid="_x0000_s105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9" o:spid="_x0000_s105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37" o:spid="_x0000_s105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53" o:spid="_x0000_s105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1" o:spid="_x0000_s106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Freeform 1993" o:spid="_x0000_s106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2009" o:spid="_x0000_s106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78" o:spid="_x0000_s106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29" o:spid="_x0000_s106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37" o:spid="_x0000_s106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61" o:spid="_x0000_s106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93" o:spid="_x0000_s106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01" o:spid="_x0000_s106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09" o:spid="_x0000_s106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25" o:spid="_x0000_s107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33" o:spid="_x0000_s107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1" o:spid="_x0000_s107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49" o:spid="_x0000_s107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5" o:spid="_x0000_s107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3" o:spid="_x0000_s107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97" o:spid="_x0000_s107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6" o:spid="_x0000_s107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22" o:spid="_x0000_s107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30" o:spid="_x0000_s107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46" o:spid="_x0000_s108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62" o:spid="_x0000_s108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78" o:spid="_x0000_s108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86" o:spid="_x0000_s10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2" o:spid="_x0000_s108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30" o:spid="_x0000_s108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38" o:spid="_x0000_s108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0" o:spid="_x0000_s10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94" o:spid="_x0000_s108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02" o:spid="_x0000_s108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0" o:spid="_x0000_s10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834" o:spid="_x0000_s109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2" o:spid="_x0000_s109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50" o:spid="_x0000_s109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66" o:spid="_x0000_s10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4" o:spid="_x0000_s109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82" o:spid="_x0000_s109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7" o:spid="_x0000_s10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15" o:spid="_x0000_s109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23" o:spid="_x0000_s109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9" o:spid="_x0000_s110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55" o:spid="_x0000_s110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1" o:spid="_x0000_s110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9" o:spid="_x0000_s110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95" o:spid="_x0000_s110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2011" o:spid="_x0000_s110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19" o:spid="_x0000_s110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07" o:spid="_x0000_s110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31" o:spid="_x0000_s110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55" o:spid="_x0000_s110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79" o:spid="_x0000_s111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Freeform 1787" o:spid="_x0000_s111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5" o:spid="_x0000_s111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11" o:spid="_x0000_s111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19" o:spid="_x0000_s111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27" o:spid="_x0000_s111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5" o:spid="_x0000_s111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43" o:spid="_x0000_s111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1" o:spid="_x0000_s111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83" o:spid="_x0000_s111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91" o:spid="_x0000_s112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16" o:spid="_x0000_s112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4" o:spid="_x0000_s112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32" o:spid="_x0000_s112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948" o:spid="_x0000_s112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6" o:spid="_x0000_s112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4" o:spid="_x0000_s112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0" o:spid="_x0000_s112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8" o:spid="_x0000_s112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96" o:spid="_x0000_s112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2004" o:spid="_x0000_s113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Freeform 2012" o:spid="_x0000_s113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16" o:spid="_x0000_s113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24" o:spid="_x0000_s11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64" o:spid="_x0000_s113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2" o:spid="_x0000_s113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96" o:spid="_x0000_s113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04" o:spid="_x0000_s11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2" o:spid="_x0000_s113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28" o:spid="_x0000_s113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36" o:spid="_x0000_s11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4" o:spid="_x0000_s114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68" o:spid="_x0000_s114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92" o:spid="_x0000_s114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00" o:spid="_x0000_s11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9" o:spid="_x0000_s114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17" o:spid="_x0000_s114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5" o:spid="_x0000_s1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3" o:spid="_x0000_s114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41" o:spid="_x0000_s114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49" o:spid="_x0000_s115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57" o:spid="_x0000_s115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89" o:spid="_x0000_s115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5" o:spid="_x0000_s115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877" o:spid="_x0000_s115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17" o:spid="_x0000_s115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25" o:spid="_x0000_s115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33" o:spid="_x0000_s115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7" o:spid="_x0000_s115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Freeform 1765" o:spid="_x0000_s115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73" o:spid="_x0000_s116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81" o:spid="_x0000_s116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789" o:spid="_x0000_s116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Freeform 1797" o:spid="_x0000_s116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5" o:spid="_x0000_s116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13" o:spid="_x0000_s116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29" o:spid="_x0000_s116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837" o:spid="_x0000_s116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45" o:spid="_x0000_s116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853" o:spid="_x0000_s116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9" o:spid="_x0000_s117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877" o:spid="_x0000_s117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85" o:spid="_x0000_s117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01" o:spid="_x0000_s117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0" o:spid="_x0000_s117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26" o:spid="_x0000_s117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0" o:spid="_x0000_s117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66" o:spid="_x0000_s117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2" o:spid="_x0000_s117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2006" o:spid="_x0000_s117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2014" o:spid="_x0000_s118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742" o:spid="_x0000_s118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50" o:spid="_x0000_s118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82" o:spid="_x0000_s11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0" o:spid="_x0000_s118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6" o:spid="_x0000_s118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8" o:spid="_x0000_s118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943" o:spid="_x0000_s11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67" o:spid="_x0000_s118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91" o:spid="_x0000_s118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43" o:spid="_x0000_s11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51" o:spid="_x0000_s119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7" o:spid="_x0000_s119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67" o:spid="_x0000_s119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112656E"/>
    <w:multiLevelType w:val="multilevel"/>
    <w:tmpl w:val="F01E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27918BD"/>
    <w:multiLevelType w:val="multilevel"/>
    <w:tmpl w:val="7920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D610C1"/>
    <w:multiLevelType w:val="multilevel"/>
    <w:tmpl w:val="F01CF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5A2195D"/>
    <w:multiLevelType w:val="multilevel"/>
    <w:tmpl w:val="590EE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7" w15:restartNumberingAfterBreak="0">
    <w:nsid w:val="7DCB2035"/>
    <w:multiLevelType w:val="multilevel"/>
    <w:tmpl w:val="9F82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0"/>
  </w:num>
  <w:num w:numId="3">
    <w:abstractNumId w:val="19"/>
  </w:num>
  <w:num w:numId="4">
    <w:abstractNumId w:val="15"/>
  </w:num>
  <w:num w:numId="5">
    <w:abstractNumId w:val="16"/>
  </w:num>
  <w:num w:numId="6">
    <w:abstractNumId w:val="23"/>
  </w:num>
  <w:num w:numId="7">
    <w:abstractNumId w:val="9"/>
  </w:num>
  <w:num w:numId="8">
    <w:abstractNumId w:val="13"/>
  </w:num>
  <w:num w:numId="9">
    <w:abstractNumId w:val="21"/>
  </w:num>
  <w:num w:numId="10">
    <w:abstractNumId w:val="2"/>
  </w:num>
  <w:num w:numId="11">
    <w:abstractNumId w:val="7"/>
  </w:num>
  <w:num w:numId="12">
    <w:abstractNumId w:val="1"/>
  </w:num>
  <w:num w:numId="13">
    <w:abstractNumId w:val="3"/>
  </w:num>
  <w:num w:numId="14">
    <w:abstractNumId w:val="12"/>
  </w:num>
  <w:num w:numId="15">
    <w:abstractNumId w:val="11"/>
  </w:num>
  <w:num w:numId="16">
    <w:abstractNumId w:val="20"/>
  </w:num>
  <w:num w:numId="17">
    <w:abstractNumId w:val="5"/>
  </w:num>
  <w:num w:numId="18">
    <w:abstractNumId w:val="26"/>
  </w:num>
  <w:num w:numId="19">
    <w:abstractNumId w:val="22"/>
  </w:num>
  <w:num w:numId="20">
    <w:abstractNumId w:val="17"/>
  </w:num>
  <w:num w:numId="21">
    <w:abstractNumId w:val="25"/>
  </w:num>
  <w:num w:numId="22">
    <w:abstractNumId w:val="6"/>
  </w:num>
  <w:num w:numId="23">
    <w:abstractNumId w:val="0"/>
  </w:num>
  <w:num w:numId="24">
    <w:abstractNumId w:val="24"/>
  </w:num>
  <w:num w:numId="25">
    <w:abstractNumId w:val="8"/>
  </w:num>
  <w:num w:numId="26">
    <w:abstractNumId w:val="18"/>
  </w:num>
  <w:num w:numId="27">
    <w:abstractNumId w:val="4"/>
  </w:num>
  <w:num w:numId="28">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32A"/>
    <w:rsid w:val="00020F8E"/>
    <w:rsid w:val="00030E43"/>
    <w:rsid w:val="00052382"/>
    <w:rsid w:val="0006568A"/>
    <w:rsid w:val="000668CE"/>
    <w:rsid w:val="00071B1F"/>
    <w:rsid w:val="00076F0F"/>
    <w:rsid w:val="00084253"/>
    <w:rsid w:val="000A158D"/>
    <w:rsid w:val="000D1F49"/>
    <w:rsid w:val="000D40A5"/>
    <w:rsid w:val="000E0945"/>
    <w:rsid w:val="001632C0"/>
    <w:rsid w:val="001727CA"/>
    <w:rsid w:val="001B0B3A"/>
    <w:rsid w:val="001C171C"/>
    <w:rsid w:val="001C66AD"/>
    <w:rsid w:val="001D1A12"/>
    <w:rsid w:val="001D38B2"/>
    <w:rsid w:val="001E7FCD"/>
    <w:rsid w:val="001F3377"/>
    <w:rsid w:val="001F5F2C"/>
    <w:rsid w:val="0026232A"/>
    <w:rsid w:val="002C56E6"/>
    <w:rsid w:val="002F1B9F"/>
    <w:rsid w:val="00361E11"/>
    <w:rsid w:val="00374F37"/>
    <w:rsid w:val="00392D77"/>
    <w:rsid w:val="0040090B"/>
    <w:rsid w:val="00433D57"/>
    <w:rsid w:val="00452EC1"/>
    <w:rsid w:val="0046302A"/>
    <w:rsid w:val="00487D2D"/>
    <w:rsid w:val="004D5D62"/>
    <w:rsid w:val="00504AA9"/>
    <w:rsid w:val="005112D0"/>
    <w:rsid w:val="00533D86"/>
    <w:rsid w:val="00555681"/>
    <w:rsid w:val="00577E06"/>
    <w:rsid w:val="005A3BF7"/>
    <w:rsid w:val="005E2236"/>
    <w:rsid w:val="005F2035"/>
    <w:rsid w:val="005F7990"/>
    <w:rsid w:val="00600AC2"/>
    <w:rsid w:val="00622682"/>
    <w:rsid w:val="0063739C"/>
    <w:rsid w:val="0065127C"/>
    <w:rsid w:val="006865DF"/>
    <w:rsid w:val="00691944"/>
    <w:rsid w:val="006B248A"/>
    <w:rsid w:val="00703BBA"/>
    <w:rsid w:val="00703EA1"/>
    <w:rsid w:val="00727403"/>
    <w:rsid w:val="007466B2"/>
    <w:rsid w:val="00770F25"/>
    <w:rsid w:val="007B0A85"/>
    <w:rsid w:val="007B2E52"/>
    <w:rsid w:val="007C6A52"/>
    <w:rsid w:val="007F31AE"/>
    <w:rsid w:val="008119CC"/>
    <w:rsid w:val="0082043E"/>
    <w:rsid w:val="00881D64"/>
    <w:rsid w:val="00897331"/>
    <w:rsid w:val="008E203A"/>
    <w:rsid w:val="0091229C"/>
    <w:rsid w:val="00940E73"/>
    <w:rsid w:val="00950D39"/>
    <w:rsid w:val="00977534"/>
    <w:rsid w:val="009809E7"/>
    <w:rsid w:val="0098597D"/>
    <w:rsid w:val="00991FA9"/>
    <w:rsid w:val="009B1812"/>
    <w:rsid w:val="009F49EA"/>
    <w:rsid w:val="009F619A"/>
    <w:rsid w:val="009F6DDE"/>
    <w:rsid w:val="00A254B7"/>
    <w:rsid w:val="00A370A8"/>
    <w:rsid w:val="00A73847"/>
    <w:rsid w:val="00A90467"/>
    <w:rsid w:val="00AB4F99"/>
    <w:rsid w:val="00AB5B59"/>
    <w:rsid w:val="00B208D4"/>
    <w:rsid w:val="00B27589"/>
    <w:rsid w:val="00B81455"/>
    <w:rsid w:val="00BD4753"/>
    <w:rsid w:val="00BD5CB1"/>
    <w:rsid w:val="00BE62EE"/>
    <w:rsid w:val="00C003BA"/>
    <w:rsid w:val="00C46878"/>
    <w:rsid w:val="00C82682"/>
    <w:rsid w:val="00C847C4"/>
    <w:rsid w:val="00CB4A51"/>
    <w:rsid w:val="00CD06EB"/>
    <w:rsid w:val="00CD4532"/>
    <w:rsid w:val="00CD47B0"/>
    <w:rsid w:val="00CE6104"/>
    <w:rsid w:val="00CE7918"/>
    <w:rsid w:val="00CF1B89"/>
    <w:rsid w:val="00D05D0B"/>
    <w:rsid w:val="00D16163"/>
    <w:rsid w:val="00D50B65"/>
    <w:rsid w:val="00D60C1C"/>
    <w:rsid w:val="00D72299"/>
    <w:rsid w:val="00D94E4E"/>
    <w:rsid w:val="00DB3FAD"/>
    <w:rsid w:val="00E60EE1"/>
    <w:rsid w:val="00E61C09"/>
    <w:rsid w:val="00E64456"/>
    <w:rsid w:val="00E66C3D"/>
    <w:rsid w:val="00EA4DF4"/>
    <w:rsid w:val="00EB263C"/>
    <w:rsid w:val="00EB3B58"/>
    <w:rsid w:val="00EC7359"/>
    <w:rsid w:val="00EE3054"/>
    <w:rsid w:val="00F00606"/>
    <w:rsid w:val="00F01256"/>
    <w:rsid w:val="00F470AA"/>
    <w:rsid w:val="00F8661C"/>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991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C66AD"/>
    <w:pPr>
      <w:ind w:right="720"/>
    </w:pPr>
  </w:style>
  <w:style w:type="paragraph" w:styleId="Heading1">
    <w:name w:val="heading 1"/>
    <w:basedOn w:val="Normal"/>
    <w:link w:val="Heading1Char"/>
    <w:uiPriority w:val="1"/>
    <w:qFormat/>
    <w:rsid w:val="001C66AD"/>
    <w:pPr>
      <w:tabs>
        <w:tab w:val="left" w:pos="2520"/>
        <w:tab w:val="left" w:pos="3360"/>
      </w:tabs>
      <w:spacing w:before="111" w:after="560"/>
      <w:outlineLvl w:val="0"/>
    </w:pPr>
    <w:rPr>
      <w:rFonts w:asciiTheme="majorHAnsi" w:hAnsiTheme="majorHAnsi"/>
      <w:b/>
      <w:color w:val="CFCFCF" w:themeColor="accent5" w:themeShade="E6"/>
      <w:sz w:val="36"/>
    </w:rPr>
  </w:style>
  <w:style w:type="paragraph" w:styleId="Heading2">
    <w:name w:val="heading 2"/>
    <w:basedOn w:val="Normal"/>
    <w:link w:val="Heading2Char"/>
    <w:uiPriority w:val="1"/>
    <w:qFormat/>
    <w:rsid w:val="001C66AD"/>
    <w:pPr>
      <w:keepNext/>
      <w:tabs>
        <w:tab w:val="left" w:pos="720"/>
        <w:tab w:val="left" w:pos="1199"/>
      </w:tabs>
      <w:spacing w:before="360" w:after="240"/>
      <w:outlineLvl w:val="1"/>
    </w:pPr>
    <w:rPr>
      <w:rFonts w:asciiTheme="majorHAnsi" w:hAnsiTheme="majorHAnsi"/>
      <w:b/>
      <w:bCs/>
      <w:color w:val="CFCFCF" w:themeColor="accent5" w:themeShade="E6"/>
      <w:sz w:val="32"/>
      <w:szCs w:val="32"/>
      <w:lang w:eastAsia="zh-CN"/>
    </w:rPr>
  </w:style>
  <w:style w:type="paragraph" w:styleId="Heading3">
    <w:name w:val="heading 3"/>
    <w:basedOn w:val="Normal"/>
    <w:next w:val="Normal"/>
    <w:link w:val="Heading3Char"/>
    <w:uiPriority w:val="1"/>
    <w:semiHidden/>
    <w:qFormat/>
    <w:rsid w:val="00C82682"/>
    <w:pPr>
      <w:keepNext/>
      <w:tabs>
        <w:tab w:val="left" w:pos="900"/>
        <w:tab w:val="left" w:pos="1560"/>
      </w:tabs>
      <w:spacing w:before="360" w:after="240"/>
      <w:outlineLvl w:val="2"/>
    </w:pPr>
    <w:rPr>
      <w:rFonts w:asciiTheme="majorHAnsi" w:hAnsiTheme="majorHAnsi"/>
      <w:b/>
      <w:bCs/>
      <w:color w:val="4CBABF" w:themeColor="accent2"/>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C8268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92F2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92F2C" w:themeColor="accent1" w:themeShade="7F"/>
    </w:rPr>
  </w:style>
  <w:style w:type="paragraph" w:styleId="Heading8">
    <w:name w:val="heading 8"/>
    <w:basedOn w:val="Normal"/>
    <w:next w:val="Normal"/>
    <w:link w:val="Heading8Char"/>
    <w:uiPriority w:val="9"/>
    <w:semiHidden/>
    <w:qFormat/>
    <w:rsid w:val="00C82682"/>
    <w:pPr>
      <w:keepNext/>
      <w:keepLines/>
      <w:numPr>
        <w:ilvl w:val="7"/>
        <w:numId w:val="16"/>
      </w:numPr>
      <w:spacing w:before="40"/>
      <w:outlineLvl w:val="7"/>
    </w:pPr>
    <w:rPr>
      <w:rFonts w:asciiTheme="majorHAnsi" w:eastAsiaTheme="majorEastAsia" w:hAnsiTheme="majorHAnsi" w:cstheme="majorBidi"/>
      <w:color w:val="85402C" w:themeColor="accent3"/>
      <w:sz w:val="21"/>
      <w:szCs w:val="21"/>
    </w:rPr>
  </w:style>
  <w:style w:type="paragraph" w:styleId="Heading9">
    <w:name w:val="heading 9"/>
    <w:basedOn w:val="Normal"/>
    <w:next w:val="Normal"/>
    <w:link w:val="Heading9Char"/>
    <w:uiPriority w:val="9"/>
    <w:semiHidden/>
    <w:qFormat/>
    <w:rsid w:val="00C82682"/>
    <w:pPr>
      <w:keepNext/>
      <w:keepLines/>
      <w:numPr>
        <w:ilvl w:val="8"/>
        <w:numId w:val="16"/>
      </w:numPr>
      <w:spacing w:before="40"/>
      <w:outlineLvl w:val="8"/>
    </w:pPr>
    <w:rPr>
      <w:rFonts w:asciiTheme="majorHAnsi" w:eastAsiaTheme="majorEastAsia" w:hAnsiTheme="majorHAnsi" w:cstheme="majorBidi"/>
      <w:i/>
      <w:iCs/>
      <w:color w:val="85402C"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66AD"/>
    <w:rPr>
      <w:rFonts w:asciiTheme="majorHAnsi" w:hAnsiTheme="majorHAnsi"/>
      <w:b/>
      <w:color w:val="CFCFCF" w:themeColor="accent5" w:themeShade="E6"/>
      <w:sz w:val="36"/>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C66AD"/>
    <w:rPr>
      <w:rFonts w:asciiTheme="majorHAnsi" w:hAnsiTheme="majorHAnsi"/>
      <w:b/>
      <w:bCs/>
      <w:color w:val="CFCFCF"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1C66AD"/>
    <w:rPr>
      <w:rFonts w:asciiTheme="majorHAnsi" w:hAnsiTheme="majorHAnsi"/>
      <w:b/>
      <w:bCs/>
      <w:color w:val="4CBABF" w:themeColor="accent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125F5B" w:themeColor="accent1"/>
      <w:szCs w:val="24"/>
    </w:rPr>
  </w:style>
  <w:style w:type="character" w:customStyle="1" w:styleId="HeaderChar">
    <w:name w:val="Header Char"/>
    <w:basedOn w:val="DefaultParagraphFont"/>
    <w:link w:val="Header"/>
    <w:uiPriority w:val="99"/>
    <w:semiHidden/>
    <w:rsid w:val="001C66AD"/>
    <w:rPr>
      <w:b/>
      <w:noProof/>
      <w:color w:val="125F5B" w:themeColor="accent1"/>
      <w:szCs w:val="24"/>
    </w:rPr>
  </w:style>
  <w:style w:type="paragraph" w:styleId="Footer">
    <w:name w:val="footer"/>
    <w:basedOn w:val="Normal"/>
    <w:link w:val="FooterChar"/>
    <w:uiPriority w:val="99"/>
    <w:rsid w:val="00C82682"/>
    <w:pPr>
      <w:tabs>
        <w:tab w:val="center" w:pos="4680"/>
        <w:tab w:val="right" w:pos="9810"/>
      </w:tabs>
      <w:spacing w:after="0"/>
      <w:ind w:right="0"/>
    </w:pPr>
    <w:rPr>
      <w:color w:val="7F7F7F" w:themeColor="text1" w:themeTint="80"/>
      <w:sz w:val="18"/>
      <w:szCs w:val="24"/>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C8268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C82682"/>
    <w:rPr>
      <w:rFonts w:asciiTheme="majorHAnsi" w:eastAsiaTheme="majorEastAsia" w:hAnsiTheme="majorHAnsi" w:cstheme="majorBidi"/>
      <w:color w:val="auto"/>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82682"/>
    <w:rPr>
      <w:b/>
      <w:sz w:val="25"/>
      <w:szCs w:val="25"/>
    </w:rPr>
  </w:style>
  <w:style w:type="character" w:customStyle="1" w:styleId="Heading5Char">
    <w:name w:val="Heading 5 Char"/>
    <w:basedOn w:val="Heading2Char"/>
    <w:link w:val="Heading5"/>
    <w:uiPriority w:val="1"/>
    <w:semiHidden/>
    <w:rsid w:val="00C82682"/>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color w:val="092F2C" w:themeColor="accent1" w:themeShade="7F"/>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color w:val="092F2C" w:themeColor="accent1" w:themeShade="7F"/>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color w:val="85402C" w:themeColor="accent3"/>
      <w:sz w:val="21"/>
      <w:szCs w:val="21"/>
    </w:rPr>
  </w:style>
  <w:style w:type="character" w:customStyle="1" w:styleId="Heading9Char">
    <w:name w:val="Heading 9 Char"/>
    <w:basedOn w:val="DefaultParagraphFont"/>
    <w:link w:val="Heading9"/>
    <w:uiPriority w:val="9"/>
    <w:semiHidden/>
    <w:rsid w:val="00C82682"/>
    <w:rPr>
      <w:rFonts w:asciiTheme="majorHAnsi" w:eastAsiaTheme="majorEastAsia" w:hAnsiTheme="majorHAnsi" w:cstheme="majorBidi"/>
      <w:i/>
      <w:iCs/>
      <w:color w:val="85402C"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EB263C"/>
    <w:pPr>
      <w:spacing w:after="0" w:line="240" w:lineRule="auto"/>
    </w:pPr>
    <w:rPr>
      <w:b/>
      <w:color w:val="125F5B" w:themeColor="accent1"/>
      <w:sz w:val="42"/>
    </w:rPr>
  </w:style>
  <w:style w:type="paragraph" w:customStyle="1" w:styleId="Address">
    <w:name w:val="Address"/>
    <w:basedOn w:val="Normal"/>
    <w:uiPriority w:val="1"/>
    <w:qFormat/>
    <w:rsid w:val="00EB263C"/>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C82682"/>
    <w:pPr>
      <w:spacing w:line="240" w:lineRule="auto"/>
    </w:pPr>
    <w:rPr>
      <w:i/>
      <w:iCs/>
      <w:color w:val="082A28"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85402C" w:themeColor="accent3"/>
      <w:sz w:val="36"/>
    </w:rPr>
  </w:style>
  <w:style w:type="character" w:customStyle="1" w:styleId="SalutationChar">
    <w:name w:val="Salutation Char"/>
    <w:basedOn w:val="DefaultParagraphFont"/>
    <w:link w:val="Salutation"/>
    <w:uiPriority w:val="99"/>
    <w:rsid w:val="001C66AD"/>
    <w:rPr>
      <w:color w:val="85402C"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character" w:styleId="Strong">
    <w:name w:val="Strong"/>
    <w:basedOn w:val="DefaultParagraphFont"/>
    <w:uiPriority w:val="22"/>
    <w:qFormat/>
    <w:rsid w:val="002623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372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NTU-PC\AppData\Roaming\Microsoft\Templates\Minimalist%20tech%20letterhead.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9320F051-0AB3-402E-918D-71903C685D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Minimalist tech letterhead</Template>
  <TotalTime>0</TotalTime>
  <Pages>11</Pages>
  <Words>1105</Words>
  <Characters>6302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2024-07-04T11:59:00Z</dcterms:created>
  <dcterms:modified xsi:type="dcterms:W3CDTF">2024-07-04T16:22:00Z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